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363228" w:rsidRDefault="00843BAE" w:rsidP="00F3411E">
      <w:pPr>
        <w:rPr>
          <w:color w:val="000000" w:themeColor="text1"/>
          <w:lang w:val="en-US"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noProof/>
        </w:rPr>
        <w:drawing>
          <wp:anchor distT="0" distB="0" distL="114300" distR="114300" simplePos="0" relativeHeight="251672576" behindDoc="0" locked="0" layoutInCell="1" allowOverlap="1" wp14:anchorId="155DB3A7" wp14:editId="46C1C1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123B18B2" wp14:editId="002F10B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5B8E" wp14:editId="514221F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27E4F">
        <w:rPr>
          <w:rFonts w:ascii="Arial Narrow" w:hAnsi="Arial Narrow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C4028">
        <w:rPr>
          <w:rFonts w:ascii="Arial Narrow" w:hAnsi="Arial Narrow" w:cs="Arial"/>
          <w:b/>
          <w:i/>
        </w:rPr>
        <w:t>Ул.”Независимост” № 20, централа: 058/60889факс:058/600806;</w:t>
      </w: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rFonts w:ascii="Arial Narrow" w:hAnsi="Arial Narrow" w:cs="Arial"/>
          <w:b/>
          <w:i/>
        </w:rPr>
        <w:t xml:space="preserve">e-mail: </w:t>
      </w:r>
      <w:hyperlink r:id="rId9" w:history="1">
        <w:r w:rsidRPr="00CC4028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CC4028">
        <w:rPr>
          <w:rFonts w:ascii="Arial Narrow" w:hAnsi="Arial Narrow" w:cs="Arial"/>
          <w:b/>
          <w:i/>
        </w:rPr>
        <w:t xml:space="preserve">; web site: </w:t>
      </w:r>
      <w:hyperlink r:id="rId10" w:history="1">
        <w:r w:rsidRPr="00CC4028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31D92" w:rsidRPr="00CC4028" w:rsidRDefault="00A31D92" w:rsidP="00A31D92">
      <w:pPr>
        <w:rPr>
          <w:b/>
        </w:rPr>
      </w:pPr>
    </w:p>
    <w:p w:rsidR="00B10644" w:rsidRPr="00CC4028" w:rsidRDefault="00B10644" w:rsidP="00A31D92">
      <w:pPr>
        <w:rPr>
          <w:b/>
        </w:rPr>
      </w:pP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ДОБРИЧКИ ОБЩИНСКИ СЪВЕТ</w:t>
      </w:r>
    </w:p>
    <w:p w:rsidR="00A31D92" w:rsidRDefault="00A31D92" w:rsidP="00A31D92">
      <w:pPr>
        <w:rPr>
          <w:b/>
        </w:rPr>
      </w:pPr>
    </w:p>
    <w:p w:rsidR="003B6B04" w:rsidRDefault="003B6B04" w:rsidP="00A31D92">
      <w:pPr>
        <w:rPr>
          <w:b/>
        </w:rPr>
      </w:pPr>
    </w:p>
    <w:p w:rsidR="003859B2" w:rsidRPr="00CC4028" w:rsidRDefault="003859B2" w:rsidP="00A31D92">
      <w:pPr>
        <w:rPr>
          <w:b/>
        </w:rPr>
      </w:pP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ДОКЛАДНА ЗАПИСКА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ОТ СОНЯ ИВАНОВА ГЕОРГИЕВА</w:t>
      </w:r>
    </w:p>
    <w:p w:rsidR="00A31D92" w:rsidRPr="00CC4028" w:rsidRDefault="003B6B04" w:rsidP="00A31D92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A31D92" w:rsidRPr="00CC4028" w:rsidRDefault="00A31D92" w:rsidP="00A31D92">
      <w:pPr>
        <w:jc w:val="center"/>
      </w:pPr>
    </w:p>
    <w:p w:rsidR="00A31D92" w:rsidRPr="00CC4028" w:rsidRDefault="008F0AD1" w:rsidP="00A31D92">
      <w:pPr>
        <w:jc w:val="both"/>
        <w:rPr>
          <w:u w:val="single"/>
        </w:rPr>
      </w:pPr>
      <w:r w:rsidRPr="00CC4028">
        <w:rPr>
          <w:b/>
        </w:rPr>
        <w:t>Относно</w:t>
      </w:r>
      <w:r w:rsidR="00A31D92" w:rsidRPr="00CC4028">
        <w:rPr>
          <w:b/>
        </w:rPr>
        <w:t xml:space="preserve">: </w:t>
      </w:r>
      <w:r w:rsidR="00766CE0">
        <w:rPr>
          <w:u w:val="single"/>
        </w:rPr>
        <w:t>Предложение за прекратяване на Договор от 13.02</w:t>
      </w:r>
      <w:r w:rsidRPr="00CC4028">
        <w:rPr>
          <w:u w:val="single"/>
        </w:rPr>
        <w:t>.</w:t>
      </w:r>
      <w:r w:rsidR="00766CE0">
        <w:rPr>
          <w:u w:val="single"/>
        </w:rPr>
        <w:t xml:space="preserve">2013 г. </w:t>
      </w:r>
      <w:r w:rsidR="005E40CE">
        <w:rPr>
          <w:u w:val="single"/>
        </w:rPr>
        <w:t xml:space="preserve"> за предоставяне на концесия върху имот, публична общинска собственост: язовир „Полковник Минково“, с. Полковник Минково.</w:t>
      </w:r>
    </w:p>
    <w:p w:rsidR="00A31D92" w:rsidRDefault="00A31D92" w:rsidP="00A31D92">
      <w:pPr>
        <w:jc w:val="both"/>
        <w:rPr>
          <w:u w:val="single"/>
        </w:rPr>
      </w:pPr>
    </w:p>
    <w:p w:rsidR="003B6B04" w:rsidRPr="00CC4028" w:rsidRDefault="003B6B04" w:rsidP="00A31D92">
      <w:pPr>
        <w:jc w:val="both"/>
        <w:rPr>
          <w:u w:val="single"/>
        </w:rPr>
      </w:pPr>
    </w:p>
    <w:p w:rsidR="00A31D92" w:rsidRPr="00CC4028" w:rsidRDefault="00152941" w:rsidP="00A31D92">
      <w:pPr>
        <w:ind w:firstLine="708"/>
        <w:rPr>
          <w:b/>
          <w:u w:val="single"/>
        </w:rPr>
      </w:pPr>
      <w:r>
        <w:rPr>
          <w:b/>
        </w:rPr>
        <w:t>УВАЖАЕМИ  ДАМИ И ГОСПОДА</w:t>
      </w:r>
      <w:r w:rsidR="00A31D92" w:rsidRPr="00CC4028">
        <w:rPr>
          <w:b/>
        </w:rPr>
        <w:t xml:space="preserve"> ОБЩИНСКИ СЪВЕТНИЦИ,</w:t>
      </w:r>
    </w:p>
    <w:p w:rsidR="00A31D92" w:rsidRPr="00CC4028" w:rsidRDefault="00A31D92" w:rsidP="00A31D92">
      <w:pPr>
        <w:jc w:val="both"/>
      </w:pPr>
      <w:r w:rsidRPr="00CC4028">
        <w:tab/>
      </w:r>
    </w:p>
    <w:p w:rsidR="003B6B04" w:rsidRDefault="009F5826" w:rsidP="00C20685">
      <w:pPr>
        <w:spacing w:line="276" w:lineRule="auto"/>
        <w:jc w:val="both"/>
      </w:pPr>
      <w:r>
        <w:rPr>
          <w:b/>
        </w:rPr>
        <w:tab/>
      </w:r>
      <w:r w:rsidR="005E40CE">
        <w:t xml:space="preserve">Между Община Добричка и „И+П 68“ ЕООД с ЕИК 202390323, със седалище и адрес на управление: </w:t>
      </w:r>
      <w:r w:rsidR="00741555">
        <w:t xml:space="preserve">град Добрич, </w:t>
      </w:r>
      <w:r w:rsidR="005E40CE">
        <w:t xml:space="preserve">кв. „Рилци“, ул. „Княз Ал. Батенберг“ № 19, представлявано от Диянка Иванова Михайлова е сключен договор на 13.02.2013 г. за предоставяне на концесия върху имот публична общинска собственост - </w:t>
      </w:r>
      <w:r w:rsidR="005E40CE" w:rsidRPr="005E40CE">
        <w:t>язовир „Полковник Минково“, с. Полковник Минково</w:t>
      </w:r>
      <w:r w:rsidR="005E40CE">
        <w:t xml:space="preserve">. Имотът е актуван с АОС </w:t>
      </w:r>
      <w:r w:rsidR="00C20685">
        <w:t xml:space="preserve">№ 576 от 18.09.1998г., вписан под № 23, том </w:t>
      </w:r>
      <w:r w:rsidR="00C20685">
        <w:rPr>
          <w:lang w:val="en-US"/>
        </w:rPr>
        <w:t>XIX</w:t>
      </w:r>
      <w:r w:rsidR="00C20685">
        <w:t>, входящ регистър 9455 от 26.05.2005г. в СВ – гр. Добрич. Договорът за предоставяне на концесия е сключен за 15 години, считано от 13.02.2013г. до 12.02.2028г.</w:t>
      </w:r>
    </w:p>
    <w:p w:rsidR="00C20685" w:rsidRDefault="00C20685" w:rsidP="00DE6AAC">
      <w:pPr>
        <w:spacing w:line="276" w:lineRule="auto"/>
        <w:jc w:val="both"/>
      </w:pPr>
      <w:r>
        <w:tab/>
        <w:t xml:space="preserve">В Община Добричка постъпи искане с вх. № ВхК – 4984/25.09.2025г. от концесионера </w:t>
      </w:r>
      <w:r w:rsidRPr="00C20685">
        <w:t>„И+П 68“ ЕООД</w:t>
      </w:r>
      <w:r>
        <w:t>, представляван</w:t>
      </w:r>
      <w:r w:rsidR="00656758">
        <w:t>о</w:t>
      </w:r>
      <w:r>
        <w:t xml:space="preserve"> от Диянка Иванова Михайлова за прекратяване на концесионен договор от 13.02.2013г. по взаимно съгласие, поради </w:t>
      </w:r>
      <w:r w:rsidRPr="00CB70DC">
        <w:t>климатични изменения.</w:t>
      </w:r>
      <w:r w:rsidR="00741555">
        <w:t xml:space="preserve"> Постъпило е и становище от оператора на язовира, че нивото на водата е в критичния минимум и язовира не може да се ползва по предназначение.</w:t>
      </w:r>
    </w:p>
    <w:p w:rsidR="00C20685" w:rsidRDefault="00C20685" w:rsidP="00DE6AAC">
      <w:pPr>
        <w:spacing w:line="276" w:lineRule="auto"/>
        <w:jc w:val="both"/>
        <w:rPr>
          <w:b/>
        </w:rPr>
      </w:pPr>
      <w:r>
        <w:tab/>
        <w:t xml:space="preserve">Концесионният договор е сключен през 2013г. т.е преди влизането в сила на Закона за концесиите (в сила </w:t>
      </w:r>
      <w:r w:rsidR="00DE6AAC">
        <w:t xml:space="preserve">от 02.01.2018г.). На основание § 5, ал. 1 от Преходните и заключителни разпоредби на Закона за концесиите (ЗК), сключените до влизането в сила на закона концесионни договори запазват действието си и се изпълняват в съответствие с договорените в тях условия. </w:t>
      </w:r>
      <w:r>
        <w:t xml:space="preserve"> </w:t>
      </w:r>
    </w:p>
    <w:p w:rsidR="00346846" w:rsidRDefault="00DE6AAC" w:rsidP="0059350C">
      <w:pPr>
        <w:spacing w:line="276" w:lineRule="auto"/>
        <w:jc w:val="both"/>
      </w:pPr>
      <w:r>
        <w:rPr>
          <w:b/>
        </w:rPr>
        <w:tab/>
      </w:r>
      <w:r w:rsidR="00741555">
        <w:t xml:space="preserve">Съгласно разпоредбата на </w:t>
      </w:r>
      <w:r>
        <w:t xml:space="preserve">чл. 146, ал. 2 от ЗК концесионният договор може да бъде прекратен едностранно или по взаимно съгласие при условия, предвидени със закон или с концесионния договор.  В чл. 34, ал. 1, </w:t>
      </w:r>
      <w:r w:rsidR="009B0EF1">
        <w:t xml:space="preserve">т.6 и </w:t>
      </w:r>
      <w:r>
        <w:t xml:space="preserve">т. 7 от концесионния договор е предвидена възможност за прекратяване на договора по взаимно съгласие, постигнато между страните. </w:t>
      </w:r>
    </w:p>
    <w:p w:rsidR="00DE6AAC" w:rsidRDefault="00DE6AAC" w:rsidP="0059350C">
      <w:pPr>
        <w:spacing w:line="276" w:lineRule="auto"/>
        <w:jc w:val="both"/>
      </w:pPr>
      <w:r>
        <w:tab/>
        <w:t xml:space="preserve">Приемането на предложение </w:t>
      </w:r>
      <w:r w:rsidR="005046D3">
        <w:t xml:space="preserve">за прекратяване на договора по взаимно съгласие се извършва с решение на концедента, на основание чл. 148, ал. 1 и ал. 2 от ЗК, след одобрение от общинския съвет, като в решението концедентът посочва последиците от прекратяването на концесионния договор в съответствие с предвиденото в договора. </w:t>
      </w:r>
    </w:p>
    <w:p w:rsidR="005046D3" w:rsidRDefault="005046D3" w:rsidP="0059350C">
      <w:pPr>
        <w:spacing w:line="276" w:lineRule="auto"/>
        <w:jc w:val="both"/>
      </w:pPr>
      <w:r>
        <w:lastRenderedPageBreak/>
        <w:tab/>
        <w:t xml:space="preserve">Съгласно § 5, ал. 2 от ПЗР на ЗК за сключените до влизането в сила на закона договори се прилагат разпоредбите на последния и относно прекратяването на концесионните договори, като вместо одобрение, общинският съвет приема в качеството си на концедент решението по чл. 148, ал. 1 от ЗК. </w:t>
      </w:r>
    </w:p>
    <w:p w:rsidR="005046D3" w:rsidRDefault="005046D3" w:rsidP="0059350C">
      <w:pPr>
        <w:spacing w:line="276" w:lineRule="auto"/>
        <w:jc w:val="both"/>
      </w:pPr>
      <w:r>
        <w:tab/>
        <w:t xml:space="preserve">В тази връзка компетентен орган да приеме или отхвърли предложението на концесионера за прекратяване на концесионния договор е Общинския съвет по предложение на Кмета на община Добричка. Последиците от прекратяването се уреждат по реда на приложимия закон към датата на сключване на </w:t>
      </w:r>
      <w:r w:rsidR="00165C1C">
        <w:t xml:space="preserve">договора. </w:t>
      </w:r>
    </w:p>
    <w:p w:rsidR="00165C1C" w:rsidRDefault="00165C1C" w:rsidP="0059350C">
      <w:pPr>
        <w:spacing w:line="276" w:lineRule="auto"/>
        <w:jc w:val="both"/>
      </w:pPr>
      <w:r>
        <w:tab/>
      </w:r>
      <w:r w:rsidR="00741555">
        <w:t>П</w:t>
      </w:r>
      <w:r w:rsidR="00523FB7">
        <w:t>рекратяване</w:t>
      </w:r>
      <w:r w:rsidR="00741555">
        <w:t>то на концесионният договр може да бъде прекратен</w:t>
      </w:r>
      <w:r w:rsidR="00523FB7">
        <w:t xml:space="preserve"> по взаимно съгласие, считано от </w:t>
      </w:r>
      <w:r w:rsidR="009F5826">
        <w:t>датата на влизане в сила на настоящото решение</w:t>
      </w:r>
      <w:r w:rsidR="00523FB7">
        <w:t xml:space="preserve">. </w:t>
      </w:r>
    </w:p>
    <w:p w:rsidR="008F564A" w:rsidRDefault="00744B6D" w:rsidP="00DE6AAC">
      <w:pPr>
        <w:spacing w:line="276" w:lineRule="auto"/>
        <w:jc w:val="both"/>
      </w:pPr>
      <w:r>
        <w:tab/>
      </w:r>
      <w:r w:rsidR="008F564A">
        <w:t xml:space="preserve">При прекратяване на концесионния договор, внесената преди подписване на договора гаранция </w:t>
      </w:r>
      <w:r w:rsidR="009F5826">
        <w:t>следва</w:t>
      </w:r>
      <w:r w:rsidR="008F564A">
        <w:t xml:space="preserve"> да </w:t>
      </w:r>
      <w:r w:rsidR="00741555">
        <w:t>бъде</w:t>
      </w:r>
      <w:r w:rsidR="008F564A">
        <w:t xml:space="preserve"> върн</w:t>
      </w:r>
      <w:r w:rsidR="00741555">
        <w:t>ата</w:t>
      </w:r>
      <w:r w:rsidR="008F564A">
        <w:t xml:space="preserve"> на концесионера по посочена от него сметка. </w:t>
      </w:r>
    </w:p>
    <w:p w:rsidR="002A4ADD" w:rsidRDefault="008F564A" w:rsidP="00DE6AAC">
      <w:pPr>
        <w:spacing w:line="276" w:lineRule="auto"/>
        <w:jc w:val="both"/>
      </w:pPr>
      <w:r>
        <w:tab/>
      </w:r>
      <w:r w:rsidR="006F1FA4" w:rsidRPr="006F1FA4">
        <w:t>Предлагам Добрички общински съвет да приеме следното:</w:t>
      </w:r>
    </w:p>
    <w:p w:rsidR="002A4ADD" w:rsidRDefault="002A4ADD" w:rsidP="00DE6AAC">
      <w:pPr>
        <w:spacing w:line="276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4ADD">
        <w:rPr>
          <w:b/>
        </w:rPr>
        <w:t>ПРОЕКТ!</w:t>
      </w:r>
    </w:p>
    <w:p w:rsidR="002A4ADD" w:rsidRDefault="002A4ADD" w:rsidP="002A4ADD">
      <w:pPr>
        <w:spacing w:line="276" w:lineRule="auto"/>
        <w:jc w:val="center"/>
        <w:rPr>
          <w:b/>
        </w:rPr>
      </w:pPr>
      <w:r>
        <w:rPr>
          <w:b/>
        </w:rPr>
        <w:t xml:space="preserve">Р Е Ш Е Н И Е: </w:t>
      </w:r>
    </w:p>
    <w:p w:rsidR="002A4ADD" w:rsidRDefault="002A4ADD" w:rsidP="009F5826">
      <w:pPr>
        <w:spacing w:line="276" w:lineRule="auto"/>
        <w:jc w:val="both"/>
        <w:rPr>
          <w:b/>
        </w:rPr>
      </w:pPr>
    </w:p>
    <w:p w:rsidR="002A4ADD" w:rsidRDefault="002A4ADD" w:rsidP="009F5826">
      <w:pPr>
        <w:spacing w:line="276" w:lineRule="auto"/>
        <w:ind w:firstLine="705"/>
        <w:jc w:val="both"/>
      </w:pPr>
      <w:r>
        <w:t>На основание чл. 21, ал</w:t>
      </w:r>
      <w:r w:rsidR="006F1FA4">
        <w:t xml:space="preserve">. 1, т. 8 във връзка с ал. 2 </w:t>
      </w:r>
      <w:r w:rsidR="009F5826">
        <w:t xml:space="preserve">от </w:t>
      </w:r>
      <w:r w:rsidR="006F1FA4">
        <w:t xml:space="preserve">ЗМСМА, чл. 40, ал. 2, т. 1 </w:t>
      </w:r>
      <w:r w:rsidR="009F5826">
        <w:t xml:space="preserve">от </w:t>
      </w:r>
      <w:r w:rsidR="006F1FA4">
        <w:t xml:space="preserve">ЗК, чл.146, ал. 2 </w:t>
      </w:r>
      <w:r w:rsidR="009F5826">
        <w:t xml:space="preserve">от </w:t>
      </w:r>
      <w:r w:rsidR="006F1FA4">
        <w:t xml:space="preserve">ЗК, чл. 34, ал. 1, </w:t>
      </w:r>
      <w:r w:rsidR="009B0EF1">
        <w:t xml:space="preserve">т.6 и </w:t>
      </w:r>
      <w:r w:rsidR="006F1FA4">
        <w:t xml:space="preserve">т. 7 от Договора за предоставяне на концесия от 13.02.2013г. и в изпълнение на </w:t>
      </w:r>
      <w:r w:rsidR="006F1FA4" w:rsidRPr="006F1FA4">
        <w:t>§ 5, ал. 1</w:t>
      </w:r>
      <w:r w:rsidR="006F1FA4">
        <w:t xml:space="preserve"> и ал. 2 от ПЗР на ЗК и искане с </w:t>
      </w:r>
      <w:r w:rsidR="006F1FA4" w:rsidRPr="006F1FA4">
        <w:t>вх. № ВхК – 4984/25.09.2025г</w:t>
      </w:r>
      <w:r w:rsidR="00656758">
        <w:t xml:space="preserve">. от концесионера </w:t>
      </w:r>
      <w:r w:rsidR="00656758" w:rsidRPr="00656758">
        <w:t>„И+П 68“ ЕООД, представляван</w:t>
      </w:r>
      <w:r w:rsidR="00656758">
        <w:t>о</w:t>
      </w:r>
      <w:r w:rsidR="00656758" w:rsidRPr="00656758">
        <w:t xml:space="preserve"> от Диянка Иванова Михайлова</w:t>
      </w:r>
      <w:r w:rsidR="00656758">
        <w:t xml:space="preserve"> за прекратяване на концесионния договор по взаимно съгласие, поради </w:t>
      </w:r>
      <w:r w:rsidR="00741555">
        <w:t>невъзможност за ползване на язовира, предмет на концесионния договор, по предназначение</w:t>
      </w:r>
      <w:r w:rsidR="00656758">
        <w:t xml:space="preserve">, </w:t>
      </w:r>
      <w:r w:rsidR="00DE06A8">
        <w:t xml:space="preserve">Добрички общински съвет </w:t>
      </w:r>
      <w:r w:rsidR="00656758">
        <w:t>:</w:t>
      </w:r>
    </w:p>
    <w:p w:rsidR="00DE06A8" w:rsidRDefault="00DE06A8" w:rsidP="009F5826">
      <w:pPr>
        <w:spacing w:line="276" w:lineRule="auto"/>
        <w:ind w:firstLine="705"/>
        <w:jc w:val="both"/>
      </w:pPr>
    </w:p>
    <w:p w:rsidR="00656758" w:rsidRDefault="00656758" w:rsidP="009F5826">
      <w:pPr>
        <w:pStyle w:val="a4"/>
        <w:numPr>
          <w:ilvl w:val="0"/>
          <w:numId w:val="4"/>
        </w:numPr>
        <w:spacing w:line="276" w:lineRule="auto"/>
        <w:jc w:val="both"/>
      </w:pPr>
      <w:r>
        <w:t xml:space="preserve">Приема предложение с </w:t>
      </w:r>
      <w:r w:rsidRPr="00656758">
        <w:t>вх. № ВхК – 4984/25.09.2025г.</w:t>
      </w:r>
      <w:r>
        <w:t xml:space="preserve"> от </w:t>
      </w:r>
      <w:r w:rsidRPr="00656758">
        <w:t xml:space="preserve">концесионера „И+П 68“ </w:t>
      </w:r>
    </w:p>
    <w:p w:rsidR="00DE06A8" w:rsidRDefault="00656758" w:rsidP="00DE06A8">
      <w:pPr>
        <w:spacing w:line="276" w:lineRule="auto"/>
        <w:ind w:left="1065"/>
        <w:jc w:val="both"/>
      </w:pPr>
      <w:r w:rsidRPr="00656758">
        <w:t>ЕООД, представляван</w:t>
      </w:r>
      <w:r>
        <w:t>о</w:t>
      </w:r>
      <w:r w:rsidRPr="00656758">
        <w:t xml:space="preserve"> от Диянка Иванова Михайлова</w:t>
      </w:r>
      <w:r w:rsidR="002C7713">
        <w:t xml:space="preserve"> за прекратяване по взаимно съгласие на Договор от 13.02.2013 г. за предоставяне на концесия върху имот публична общинска собственост: </w:t>
      </w:r>
      <w:r w:rsidR="002C7713" w:rsidRPr="002C7713">
        <w:t>язовир „Полковник Минково“, с. Полковник Минково</w:t>
      </w:r>
      <w:r w:rsidR="002C7713">
        <w:t xml:space="preserve">. </w:t>
      </w:r>
    </w:p>
    <w:p w:rsidR="002C7713" w:rsidRDefault="002C7713" w:rsidP="009F5826">
      <w:pPr>
        <w:pStyle w:val="a4"/>
        <w:numPr>
          <w:ilvl w:val="0"/>
          <w:numId w:val="4"/>
        </w:numPr>
        <w:spacing w:line="276" w:lineRule="auto"/>
        <w:jc w:val="both"/>
      </w:pPr>
      <w:r>
        <w:t>Прекратява по взаимно съгласие договор от 13.02.2013г. за предоставяне на</w:t>
      </w:r>
      <w:r w:rsidR="00DE06A8">
        <w:t xml:space="preserve"> </w:t>
      </w:r>
      <w:r>
        <w:t xml:space="preserve">концесия върху имот публична общинска собственост: </w:t>
      </w:r>
      <w:r w:rsidRPr="002C7713">
        <w:t>язовир „Полковник Минково“, с. Полковник Минково</w:t>
      </w:r>
      <w:r>
        <w:t xml:space="preserve">, сключен с концесионера </w:t>
      </w:r>
      <w:r w:rsidRPr="002C7713">
        <w:t>„И+П 68“ ЕООД с ЕИК 202390323, със седалище и адрес на управление: кв. „Рилци“, ул. „Княз Ал. Батенберг“ № 19, представлявано от Диянка Иванова Михайлова</w:t>
      </w:r>
      <w:r>
        <w:t xml:space="preserve">, считано от </w:t>
      </w:r>
      <w:r w:rsidR="009F5826">
        <w:t>датата на влизане в сила на настоящото решение.</w:t>
      </w:r>
    </w:p>
    <w:p w:rsidR="002C7713" w:rsidRDefault="002C7713" w:rsidP="009F5826">
      <w:pPr>
        <w:pStyle w:val="a4"/>
        <w:numPr>
          <w:ilvl w:val="0"/>
          <w:numId w:val="4"/>
        </w:numPr>
        <w:spacing w:line="276" w:lineRule="auto"/>
        <w:jc w:val="both"/>
      </w:pPr>
      <w:r>
        <w:t>След изпълнение на т. 2 от настоящото решение внесената гаранция по сметка на</w:t>
      </w:r>
    </w:p>
    <w:p w:rsidR="002C7713" w:rsidRDefault="002C7713" w:rsidP="00DE06A8">
      <w:pPr>
        <w:spacing w:line="276" w:lineRule="auto"/>
        <w:ind w:left="357" w:firstLine="708"/>
        <w:jc w:val="both"/>
      </w:pPr>
      <w:r>
        <w:t xml:space="preserve">Община Добричка да </w:t>
      </w:r>
      <w:r w:rsidR="009F5826">
        <w:t xml:space="preserve">бъде </w:t>
      </w:r>
      <w:r>
        <w:t>върн</w:t>
      </w:r>
      <w:r w:rsidR="009F5826">
        <w:t>ата</w:t>
      </w:r>
      <w:r>
        <w:t xml:space="preserve"> на концесионера по посочена от него сметка. </w:t>
      </w:r>
    </w:p>
    <w:p w:rsidR="002C7713" w:rsidRDefault="002C7713" w:rsidP="009F5826">
      <w:pPr>
        <w:pStyle w:val="a4"/>
        <w:numPr>
          <w:ilvl w:val="0"/>
          <w:numId w:val="4"/>
        </w:numPr>
        <w:spacing w:line="276" w:lineRule="auto"/>
        <w:jc w:val="both"/>
      </w:pPr>
      <w:r>
        <w:t xml:space="preserve">Възлага на Кмета на Община Добричка последващи законови действия. </w:t>
      </w:r>
    </w:p>
    <w:p w:rsidR="002C7713" w:rsidRDefault="002C7713" w:rsidP="002C7713">
      <w:pPr>
        <w:spacing w:line="276" w:lineRule="auto"/>
        <w:jc w:val="both"/>
      </w:pPr>
    </w:p>
    <w:p w:rsidR="002C7713" w:rsidRDefault="002C7713" w:rsidP="002C7713">
      <w:pPr>
        <w:spacing w:line="276" w:lineRule="auto"/>
        <w:jc w:val="both"/>
      </w:pPr>
    </w:p>
    <w:p w:rsidR="002C7713" w:rsidRDefault="002C7713" w:rsidP="002C7713">
      <w:pPr>
        <w:spacing w:line="276" w:lineRule="auto"/>
        <w:jc w:val="both"/>
      </w:pPr>
    </w:p>
    <w:p w:rsidR="002C7713" w:rsidRDefault="002C7713" w:rsidP="002C7713">
      <w:pPr>
        <w:spacing w:line="276" w:lineRule="auto"/>
        <w:jc w:val="both"/>
      </w:pPr>
    </w:p>
    <w:p w:rsidR="002C7713" w:rsidRPr="009B0EF1" w:rsidRDefault="00847DFC" w:rsidP="002C7713">
      <w:pPr>
        <w:spacing w:line="276" w:lineRule="auto"/>
        <w:jc w:val="both"/>
        <w:rPr>
          <w:color w:val="FFFFFF" w:themeColor="background1"/>
        </w:rPr>
      </w:pPr>
      <w:r w:rsidRPr="00847DFC">
        <w:rPr>
          <w:b/>
        </w:rPr>
        <w:t xml:space="preserve">ВНОСИТЕЛ: </w:t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 w:rsidRPr="009B0EF1">
        <w:rPr>
          <w:color w:val="FFFFFF" w:themeColor="background1"/>
        </w:rPr>
        <w:t>изготвил:</w:t>
      </w:r>
    </w:p>
    <w:p w:rsidR="00847DFC" w:rsidRPr="00DE06A8" w:rsidRDefault="00847DFC" w:rsidP="002C7713">
      <w:pPr>
        <w:spacing w:line="276" w:lineRule="auto"/>
        <w:jc w:val="both"/>
      </w:pPr>
      <w:r w:rsidRPr="00847DFC">
        <w:rPr>
          <w:b/>
        </w:rPr>
        <w:t xml:space="preserve">СОНЯ ГЕОРГИЕВА </w:t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>
        <w:rPr>
          <w:b/>
        </w:rPr>
        <w:tab/>
      </w:r>
      <w:r w:rsidR="00DE06A8" w:rsidRPr="009B0EF1">
        <w:rPr>
          <w:color w:val="FFFFFF" w:themeColor="background1"/>
        </w:rPr>
        <w:t>Веселина Георгиева</w:t>
      </w:r>
    </w:p>
    <w:p w:rsidR="00847DFC" w:rsidRPr="00847DFC" w:rsidRDefault="00847DFC" w:rsidP="002C7713">
      <w:pPr>
        <w:spacing w:line="276" w:lineRule="auto"/>
        <w:jc w:val="both"/>
        <w:rPr>
          <w:i/>
        </w:rPr>
      </w:pPr>
      <w:r w:rsidRPr="00847DFC">
        <w:rPr>
          <w:i/>
        </w:rPr>
        <w:t xml:space="preserve">Кмет на Община Добричка </w:t>
      </w:r>
      <w:bookmarkStart w:id="0" w:name="_GoBack"/>
      <w:bookmarkEnd w:id="0"/>
    </w:p>
    <w:sectPr w:rsidR="00847DFC" w:rsidRPr="00847DFC" w:rsidSect="00606D4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358"/>
    <w:multiLevelType w:val="hybridMultilevel"/>
    <w:tmpl w:val="F64EB740"/>
    <w:lvl w:ilvl="0" w:tplc="7E74B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2F5708"/>
    <w:multiLevelType w:val="hybridMultilevel"/>
    <w:tmpl w:val="40B61A74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0AFA"/>
    <w:rsid w:val="00041A4D"/>
    <w:rsid w:val="00043370"/>
    <w:rsid w:val="000605A0"/>
    <w:rsid w:val="00065BEA"/>
    <w:rsid w:val="00067787"/>
    <w:rsid w:val="0007285A"/>
    <w:rsid w:val="00087031"/>
    <w:rsid w:val="000B21C2"/>
    <w:rsid w:val="000D40FE"/>
    <w:rsid w:val="000F5B0E"/>
    <w:rsid w:val="00111F73"/>
    <w:rsid w:val="001170B0"/>
    <w:rsid w:val="00133D96"/>
    <w:rsid w:val="00151285"/>
    <w:rsid w:val="00152941"/>
    <w:rsid w:val="00155BF6"/>
    <w:rsid w:val="00165C1C"/>
    <w:rsid w:val="00174F0F"/>
    <w:rsid w:val="00194D87"/>
    <w:rsid w:val="001B52D4"/>
    <w:rsid w:val="001D240C"/>
    <w:rsid w:val="001E4B4E"/>
    <w:rsid w:val="001F002F"/>
    <w:rsid w:val="001F02B7"/>
    <w:rsid w:val="001F42A9"/>
    <w:rsid w:val="002279D3"/>
    <w:rsid w:val="00252A72"/>
    <w:rsid w:val="00257511"/>
    <w:rsid w:val="00260E4E"/>
    <w:rsid w:val="00264D5B"/>
    <w:rsid w:val="00265D8E"/>
    <w:rsid w:val="002A4ADD"/>
    <w:rsid w:val="002B7DDE"/>
    <w:rsid w:val="002C7713"/>
    <w:rsid w:val="002D0248"/>
    <w:rsid w:val="002D31A5"/>
    <w:rsid w:val="002E0D59"/>
    <w:rsid w:val="002F4B47"/>
    <w:rsid w:val="002F6B46"/>
    <w:rsid w:val="00307BED"/>
    <w:rsid w:val="00310ACB"/>
    <w:rsid w:val="00340F88"/>
    <w:rsid w:val="00346846"/>
    <w:rsid w:val="00351CA7"/>
    <w:rsid w:val="00363228"/>
    <w:rsid w:val="00384112"/>
    <w:rsid w:val="003859B2"/>
    <w:rsid w:val="00386844"/>
    <w:rsid w:val="003A09E7"/>
    <w:rsid w:val="003A16E8"/>
    <w:rsid w:val="003B5C74"/>
    <w:rsid w:val="003B6B04"/>
    <w:rsid w:val="003C1BB1"/>
    <w:rsid w:val="003F0362"/>
    <w:rsid w:val="003F0F5F"/>
    <w:rsid w:val="00411A5E"/>
    <w:rsid w:val="00437897"/>
    <w:rsid w:val="004724F5"/>
    <w:rsid w:val="00475B47"/>
    <w:rsid w:val="004A5435"/>
    <w:rsid w:val="004C309F"/>
    <w:rsid w:val="004C65F1"/>
    <w:rsid w:val="004C7D73"/>
    <w:rsid w:val="004F646C"/>
    <w:rsid w:val="005046D3"/>
    <w:rsid w:val="00523FB7"/>
    <w:rsid w:val="00532AAB"/>
    <w:rsid w:val="005444AC"/>
    <w:rsid w:val="0054751E"/>
    <w:rsid w:val="005539BA"/>
    <w:rsid w:val="00562C2A"/>
    <w:rsid w:val="0059350C"/>
    <w:rsid w:val="0059585D"/>
    <w:rsid w:val="005A2C9C"/>
    <w:rsid w:val="005C4A2E"/>
    <w:rsid w:val="005C55F9"/>
    <w:rsid w:val="005E40CE"/>
    <w:rsid w:val="0060196B"/>
    <w:rsid w:val="00606D42"/>
    <w:rsid w:val="00607A1D"/>
    <w:rsid w:val="006232DF"/>
    <w:rsid w:val="00626A80"/>
    <w:rsid w:val="00650A97"/>
    <w:rsid w:val="00653B2C"/>
    <w:rsid w:val="00656758"/>
    <w:rsid w:val="0066717A"/>
    <w:rsid w:val="00681197"/>
    <w:rsid w:val="00681A5B"/>
    <w:rsid w:val="006A3CE7"/>
    <w:rsid w:val="006B4011"/>
    <w:rsid w:val="006C623F"/>
    <w:rsid w:val="006D459A"/>
    <w:rsid w:val="006E4089"/>
    <w:rsid w:val="006F1FA4"/>
    <w:rsid w:val="006F212A"/>
    <w:rsid w:val="00700F42"/>
    <w:rsid w:val="00706C9C"/>
    <w:rsid w:val="00715357"/>
    <w:rsid w:val="0074070F"/>
    <w:rsid w:val="00741468"/>
    <w:rsid w:val="00741555"/>
    <w:rsid w:val="00744B6D"/>
    <w:rsid w:val="00746889"/>
    <w:rsid w:val="00753E2D"/>
    <w:rsid w:val="00766CE0"/>
    <w:rsid w:val="007702DA"/>
    <w:rsid w:val="00770618"/>
    <w:rsid w:val="00774AA2"/>
    <w:rsid w:val="00775983"/>
    <w:rsid w:val="00797823"/>
    <w:rsid w:val="007A1DA4"/>
    <w:rsid w:val="007A5085"/>
    <w:rsid w:val="007C3892"/>
    <w:rsid w:val="007C3952"/>
    <w:rsid w:val="007D04D5"/>
    <w:rsid w:val="007D1E61"/>
    <w:rsid w:val="007D7393"/>
    <w:rsid w:val="007E0280"/>
    <w:rsid w:val="007E47B8"/>
    <w:rsid w:val="007F002D"/>
    <w:rsid w:val="007F5A34"/>
    <w:rsid w:val="008146FB"/>
    <w:rsid w:val="008275DF"/>
    <w:rsid w:val="00836D17"/>
    <w:rsid w:val="00843BAE"/>
    <w:rsid w:val="00847DFC"/>
    <w:rsid w:val="00864127"/>
    <w:rsid w:val="008829D8"/>
    <w:rsid w:val="008926A3"/>
    <w:rsid w:val="008A7FE3"/>
    <w:rsid w:val="008B0FF8"/>
    <w:rsid w:val="008F0AD1"/>
    <w:rsid w:val="008F564A"/>
    <w:rsid w:val="0090066F"/>
    <w:rsid w:val="00920EFB"/>
    <w:rsid w:val="00940C53"/>
    <w:rsid w:val="009538CF"/>
    <w:rsid w:val="00954B83"/>
    <w:rsid w:val="00963952"/>
    <w:rsid w:val="009B01DF"/>
    <w:rsid w:val="009B0EF1"/>
    <w:rsid w:val="009B345A"/>
    <w:rsid w:val="009B61CA"/>
    <w:rsid w:val="009C2B89"/>
    <w:rsid w:val="009E0DB3"/>
    <w:rsid w:val="009F5826"/>
    <w:rsid w:val="00A31D92"/>
    <w:rsid w:val="00A3212A"/>
    <w:rsid w:val="00A33303"/>
    <w:rsid w:val="00A34CDC"/>
    <w:rsid w:val="00A553E8"/>
    <w:rsid w:val="00A65275"/>
    <w:rsid w:val="00AA5B7D"/>
    <w:rsid w:val="00AA6035"/>
    <w:rsid w:val="00B10644"/>
    <w:rsid w:val="00B17055"/>
    <w:rsid w:val="00B20A5F"/>
    <w:rsid w:val="00B21FE1"/>
    <w:rsid w:val="00B25CBF"/>
    <w:rsid w:val="00B46AD2"/>
    <w:rsid w:val="00B65BF6"/>
    <w:rsid w:val="00B65E1E"/>
    <w:rsid w:val="00B7561A"/>
    <w:rsid w:val="00B829CD"/>
    <w:rsid w:val="00BA66C2"/>
    <w:rsid w:val="00BD0692"/>
    <w:rsid w:val="00BD10A0"/>
    <w:rsid w:val="00BF4D48"/>
    <w:rsid w:val="00BF5CC2"/>
    <w:rsid w:val="00C07171"/>
    <w:rsid w:val="00C07E1A"/>
    <w:rsid w:val="00C20685"/>
    <w:rsid w:val="00C20877"/>
    <w:rsid w:val="00C21B2D"/>
    <w:rsid w:val="00C62BE5"/>
    <w:rsid w:val="00C73242"/>
    <w:rsid w:val="00C93C3A"/>
    <w:rsid w:val="00CB21BA"/>
    <w:rsid w:val="00CB70DC"/>
    <w:rsid w:val="00CB7480"/>
    <w:rsid w:val="00CC4028"/>
    <w:rsid w:val="00CE1131"/>
    <w:rsid w:val="00CE3A4E"/>
    <w:rsid w:val="00CE4C03"/>
    <w:rsid w:val="00CF170C"/>
    <w:rsid w:val="00CF6FC7"/>
    <w:rsid w:val="00D06400"/>
    <w:rsid w:val="00D13330"/>
    <w:rsid w:val="00D31ECE"/>
    <w:rsid w:val="00D4381C"/>
    <w:rsid w:val="00D44A28"/>
    <w:rsid w:val="00D5372E"/>
    <w:rsid w:val="00D55151"/>
    <w:rsid w:val="00D67D0A"/>
    <w:rsid w:val="00D960FD"/>
    <w:rsid w:val="00DC060D"/>
    <w:rsid w:val="00DD6550"/>
    <w:rsid w:val="00DE06A8"/>
    <w:rsid w:val="00DE6AAC"/>
    <w:rsid w:val="00E27E4F"/>
    <w:rsid w:val="00E447D5"/>
    <w:rsid w:val="00E44D04"/>
    <w:rsid w:val="00E456F5"/>
    <w:rsid w:val="00E746C8"/>
    <w:rsid w:val="00E854C9"/>
    <w:rsid w:val="00EB306C"/>
    <w:rsid w:val="00EB5887"/>
    <w:rsid w:val="00EC7F91"/>
    <w:rsid w:val="00ED4741"/>
    <w:rsid w:val="00EF6567"/>
    <w:rsid w:val="00F02DFA"/>
    <w:rsid w:val="00F061E3"/>
    <w:rsid w:val="00F17D98"/>
    <w:rsid w:val="00F23CF8"/>
    <w:rsid w:val="00F33F38"/>
    <w:rsid w:val="00F3411E"/>
    <w:rsid w:val="00F60C37"/>
    <w:rsid w:val="00F61C03"/>
    <w:rsid w:val="00F646DD"/>
    <w:rsid w:val="00F861E6"/>
    <w:rsid w:val="00F93173"/>
    <w:rsid w:val="00FA12F9"/>
    <w:rsid w:val="00FB3409"/>
    <w:rsid w:val="00FC1293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BFFB-2A60-44B0-AFCC-4925C245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Кристина Костова</cp:lastModifiedBy>
  <cp:revision>14</cp:revision>
  <cp:lastPrinted>2025-11-11T14:16:00Z</cp:lastPrinted>
  <dcterms:created xsi:type="dcterms:W3CDTF">2025-10-20T05:28:00Z</dcterms:created>
  <dcterms:modified xsi:type="dcterms:W3CDTF">2025-11-11T17:35:00Z</dcterms:modified>
</cp:coreProperties>
</file>