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proofErr w:type="spellStart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ел.поща:</w:t>
      </w:r>
      <w:hyperlink r:id="rId8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  <w:proofErr w:type="spellEnd"/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 xml:space="preserve">ДО 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ДОБРИЧКИ ОБЩИНСКИ СЪВЕТ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ГРАД ДОБРИЧ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ДОКЛАДНА ЗАПИСКА</w:t>
      </w:r>
    </w:p>
    <w:p w:rsidR="00754DF2" w:rsidRPr="00754DF2" w:rsidRDefault="00754DF2" w:rsidP="00754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 xml:space="preserve">ОТ </w:t>
      </w:r>
      <w:r w:rsidR="00231241">
        <w:rPr>
          <w:rFonts w:ascii="Times New Roman" w:hAnsi="Times New Roman"/>
          <w:b/>
          <w:sz w:val="24"/>
          <w:szCs w:val="24"/>
        </w:rPr>
        <w:t>ПАВЕЛ КОСТАДИНОВ</w:t>
      </w:r>
      <w:r w:rsidRPr="00754DF2">
        <w:rPr>
          <w:rFonts w:ascii="Times New Roman" w:hAnsi="Times New Roman"/>
          <w:b/>
          <w:sz w:val="24"/>
          <w:szCs w:val="24"/>
        </w:rPr>
        <w:t xml:space="preserve"> - ПРЕДСЕДАТЕЛ НА </w:t>
      </w:r>
      <w:r w:rsidR="00231241">
        <w:rPr>
          <w:rFonts w:ascii="Times New Roman" w:hAnsi="Times New Roman"/>
          <w:b/>
          <w:sz w:val="24"/>
          <w:szCs w:val="24"/>
        </w:rPr>
        <w:t>ВКИППОДОСНКВОА</w:t>
      </w: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4DF2">
        <w:rPr>
          <w:rFonts w:ascii="Times New Roman" w:hAnsi="Times New Roman"/>
          <w:sz w:val="24"/>
          <w:szCs w:val="24"/>
          <w:u w:val="single"/>
        </w:rPr>
        <w:t>Относно:</w:t>
      </w:r>
      <w:r w:rsidRPr="00754DF2">
        <w:rPr>
          <w:rFonts w:ascii="Times New Roman" w:hAnsi="Times New Roman"/>
          <w:sz w:val="24"/>
          <w:szCs w:val="24"/>
        </w:rPr>
        <w:t xml:space="preserve"> Приемане на 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 xml:space="preserve">Правилник за </w:t>
      </w:r>
      <w:r w:rsidR="00231241">
        <w:rPr>
          <w:rFonts w:ascii="Times New Roman" w:hAnsi="Times New Roman"/>
          <w:bCs/>
          <w:sz w:val="24"/>
          <w:szCs w:val="24"/>
          <w:lang w:eastAsia="en-US"/>
        </w:rPr>
        <w:t>организацията и дейността на общинския съвет, неговите комисии и взаимодействието му с общинската администрация – мандат 2023 – 2027 г.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en-US"/>
        </w:rPr>
      </w:pPr>
    </w:p>
    <w:p w:rsidR="00754DF2" w:rsidRPr="00C561EF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1EF">
        <w:rPr>
          <w:rFonts w:ascii="Times New Roman" w:hAnsi="Times New Roman"/>
          <w:b/>
          <w:sz w:val="24"/>
          <w:szCs w:val="24"/>
        </w:rPr>
        <w:t>УВАЖАЕМИ ГОСПОДИН ПРЕДСЕДАТЕЛ,</w:t>
      </w:r>
    </w:p>
    <w:p w:rsidR="00754DF2" w:rsidRPr="00C561EF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1EF">
        <w:rPr>
          <w:rFonts w:ascii="Times New Roman" w:hAnsi="Times New Roman"/>
          <w:b/>
          <w:sz w:val="24"/>
          <w:szCs w:val="24"/>
        </w:rPr>
        <w:t>УВАЖАЕМИ ГОСПОЖИ И ГОСПОДА ОБЩИНСКИ СЪВЕТНИЦИ,</w:t>
      </w:r>
    </w:p>
    <w:p w:rsidR="00754DF2" w:rsidRPr="00C561EF" w:rsidRDefault="00754DF2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DF2" w:rsidRPr="00C561EF" w:rsidRDefault="00754DF2" w:rsidP="00754DF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61EF">
        <w:rPr>
          <w:rFonts w:ascii="Times New Roman" w:hAnsi="Times New Roman"/>
          <w:sz w:val="24"/>
          <w:szCs w:val="24"/>
        </w:rPr>
        <w:t xml:space="preserve">Предлагам на Вашето внимание проект на  </w:t>
      </w:r>
      <w:r w:rsidR="00231241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</w:p>
    <w:p w:rsidR="00754DF2" w:rsidRPr="00C561EF" w:rsidRDefault="00754DF2" w:rsidP="00754DF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61EF">
        <w:rPr>
          <w:rFonts w:ascii="Times New Roman" w:hAnsi="Times New Roman"/>
          <w:sz w:val="24"/>
          <w:szCs w:val="24"/>
        </w:rPr>
        <w:t>Съгласно изискванията на чл.28, ал.1 от Закона за нормативните актове, към предложения проект на</w:t>
      </w:r>
      <w:r w:rsidRPr="00C561EF">
        <w:rPr>
          <w:rFonts w:ascii="Times New Roman" w:hAnsi="Times New Roman"/>
          <w:b/>
          <w:sz w:val="24"/>
          <w:szCs w:val="24"/>
        </w:rPr>
        <w:t xml:space="preserve"> </w:t>
      </w:r>
      <w:r w:rsidR="00231241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  <w:r w:rsidRPr="00C561EF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Pr="00C561EF">
        <w:rPr>
          <w:rFonts w:ascii="Times New Roman" w:hAnsi="Times New Roman"/>
          <w:sz w:val="24"/>
          <w:szCs w:val="24"/>
        </w:rPr>
        <w:t xml:space="preserve"> прилагам следните мотиви, отговарящи на чл.28, ал.2 от Закона за нормативните актове:</w:t>
      </w:r>
    </w:p>
    <w:p w:rsidR="00754DF2" w:rsidRPr="00C561EF" w:rsidRDefault="00C561EF" w:rsidP="00754D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 xml:space="preserve">С решение №2 от 21.11.2023г. на Добрички общински съвет е създадена временна комисия за изготвяне на проект на Правилник </w:t>
      </w:r>
      <w:r w:rsidRPr="00C561EF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организацията и дейността на общинския съвет, неговите комисии и взаимодействието му с общинската администрация – мандат 2023-2027г. Съгласно чл.21, ал.3 от ЗМСМА общинския съвет приема правилник за организацията и дейността на общинския съвет, неговите комисии и взаимодействието му с общинската администрация. Към настоящият момент действа Правилник за организацията и дейността на общинския съвет, неговите комисии и взаимодействието му с общинската администрация, приет за мандат 2019-2023г. При разработването на проекта на Правилник, временната комисия е възприела принципа на пренасяне на утвърдени процедури и правила от действащият през мандат 2019-2023г. Този подход бе избран, тъй като от направеният анализ, се установи, че същият е добре структуриран и правилата в него съответстват на установената традиция в работата на колективния орган, което ще доведе да приемственост в работата му. При изработване на проекта са взети предвид измененията и допълненията в  </w:t>
      </w:r>
      <w:r w:rsidRPr="00C561EF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</w:t>
      </w:r>
      <w:r w:rsidRPr="00C561EF">
        <w:rPr>
          <w:rFonts w:ascii="Times New Roman" w:eastAsiaTheme="minorHAnsi" w:hAnsi="Times New Roman"/>
          <w:sz w:val="24"/>
          <w:szCs w:val="24"/>
          <w:lang w:eastAsia="en-US"/>
        </w:rPr>
        <w:t xml:space="preserve">  и  новоприетия Закон за противодействие на корупцията. </w:t>
      </w:r>
      <w:r w:rsidRPr="00C561EF">
        <w:rPr>
          <w:rFonts w:ascii="Times New Roman" w:hAnsi="Times New Roman"/>
          <w:color w:val="000000"/>
          <w:kern w:val="2"/>
          <w:sz w:val="24"/>
          <w:szCs w:val="24"/>
          <w:u w:color="000000"/>
          <w:lang w:eastAsia="ar-SA"/>
        </w:rPr>
        <w:t xml:space="preserve">В настоящия проект за правилник, нормите  са приведени в съответствие с действащата към момента нормативна уредба на територията на Република България. Целта е да се постигне по-голяма яснота на нормативния акт и да се улесни неговото прилагане. </w:t>
      </w:r>
      <w:r w:rsidRPr="00C561EF">
        <w:rPr>
          <w:rFonts w:ascii="Times New Roman" w:eastAsiaTheme="minorHAnsi" w:hAnsi="Times New Roman"/>
          <w:sz w:val="24"/>
          <w:szCs w:val="24"/>
          <w:lang w:eastAsia="en-US"/>
        </w:rPr>
        <w:t>Изработването на проекта Правилника се извърши при зачитане на принципите на законосъобразност, обоснованост, стабилност, откритост и съгласуваност.</w:t>
      </w:r>
    </w:p>
    <w:p w:rsidR="00754DF2" w:rsidRPr="00C561EF" w:rsidRDefault="00754DF2" w:rsidP="00754D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C561EF">
        <w:rPr>
          <w:rFonts w:ascii="Times New Roman" w:hAnsi="Times New Roman"/>
          <w:bCs/>
          <w:sz w:val="24"/>
          <w:szCs w:val="24"/>
          <w:u w:val="single"/>
          <w:lang w:eastAsia="en-US"/>
        </w:rPr>
        <w:t>Цели, които се поставят:</w:t>
      </w:r>
    </w:p>
    <w:p w:rsidR="00754DF2" w:rsidRPr="00C561EF" w:rsidRDefault="00C561EF" w:rsidP="00C56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561EF">
        <w:rPr>
          <w:rFonts w:ascii="Times New Roman" w:hAnsi="Times New Roman"/>
          <w:sz w:val="24"/>
          <w:szCs w:val="24"/>
        </w:rPr>
        <w:t xml:space="preserve">Предлаганият проект за нов Правилник има за цел да се създаде добра организация за работата на колективния орган през мандат 2023-2027г.  Проектът е съобразен с действащото </w:t>
      </w:r>
      <w:r w:rsidRPr="00C561EF">
        <w:rPr>
          <w:rFonts w:ascii="Times New Roman" w:hAnsi="Times New Roman"/>
          <w:sz w:val="24"/>
          <w:szCs w:val="24"/>
        </w:rPr>
        <w:lastRenderedPageBreak/>
        <w:t>законодателство на Република България и е предпоставка за прозрачност и законност при провеждане на заседанията на Общински съвет и неговите комисии.  Правилникът има за цел да осигури ефективна организация на работата на общинския съвет и неговите комисии, взаимодействието им с общинска администрация за осъществяване на местното самоуправление.</w:t>
      </w:r>
      <w:r w:rsidRPr="00C561E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54DF2" w:rsidRPr="00C561EF" w:rsidRDefault="00754DF2" w:rsidP="00754DF2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561EF">
        <w:rPr>
          <w:rFonts w:ascii="Times New Roman" w:eastAsia="Calibri" w:hAnsi="Times New Roman"/>
          <w:sz w:val="24"/>
          <w:szCs w:val="24"/>
          <w:u w:val="single"/>
          <w:lang w:eastAsia="en-US"/>
        </w:rPr>
        <w:t>Финансови и други средства, необходими за прилагане на правилника:</w:t>
      </w:r>
    </w:p>
    <w:p w:rsidR="00754DF2" w:rsidRPr="00C561EF" w:rsidRDefault="00C561EF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61EF">
        <w:rPr>
          <w:rFonts w:ascii="Times New Roman" w:hAnsi="Times New Roman"/>
          <w:sz w:val="24"/>
          <w:szCs w:val="24"/>
        </w:rPr>
        <w:t xml:space="preserve">За приемането на </w:t>
      </w:r>
      <w:r w:rsidRPr="00C561EF">
        <w:rPr>
          <w:rFonts w:ascii="Times New Roman" w:hAnsi="Times New Roman"/>
          <w:color w:val="000000"/>
          <w:sz w:val="24"/>
          <w:szCs w:val="24"/>
        </w:rPr>
        <w:t xml:space="preserve">Правилник </w:t>
      </w:r>
      <w:r w:rsidRPr="00C561EF">
        <w:rPr>
          <w:rFonts w:ascii="Times New Roman" w:eastAsiaTheme="minorHAnsi" w:hAnsi="Times New Roman"/>
          <w:sz w:val="24"/>
          <w:szCs w:val="24"/>
          <w:lang w:eastAsia="en-US"/>
        </w:rPr>
        <w:t>за организацията и дейността на общинския съвет, неговите комисии и взаимодействието му с общинската администрация – мандат 2023-2027г. както и при неговото прилагане не са необходими допълнителни средства от бюджета на общината.</w:t>
      </w:r>
    </w:p>
    <w:p w:rsidR="00754DF2" w:rsidRPr="00C561EF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C561EF">
        <w:rPr>
          <w:rFonts w:ascii="Times New Roman" w:hAnsi="Times New Roman"/>
          <w:bCs/>
          <w:sz w:val="24"/>
          <w:szCs w:val="24"/>
          <w:u w:val="single"/>
          <w:lang w:eastAsia="en-US"/>
        </w:rPr>
        <w:t>Очаквани резултати:</w:t>
      </w:r>
    </w:p>
    <w:p w:rsidR="00C561EF" w:rsidRPr="00C561EF" w:rsidRDefault="00C561EF" w:rsidP="00C56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 xml:space="preserve">Съответствието на Правилник </w:t>
      </w:r>
      <w:r w:rsidRPr="00C561EF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организацията и дейността на общинския съвет, неговите комисии и взаимодействието му с общинската администрация – мандат 2023-2027г. с действащата нормативна уредба в областта на местното самоуправление, ще доведе до законосъобразно провеждане на заседанията на Добрички общински съвет. </w:t>
      </w:r>
      <w:r w:rsidRPr="00C561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61EF" w:rsidRPr="00C561EF" w:rsidRDefault="00C561EF" w:rsidP="00C56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>Очакването на резултати от прилагането на проекта на нов правилник са:</w:t>
      </w:r>
    </w:p>
    <w:p w:rsidR="00C561EF" w:rsidRPr="00C561EF" w:rsidRDefault="00C561EF" w:rsidP="00C56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>1.Разпоредбите на правилника да доведат до по-добра организация на работата на съвета, на неговите комисии и взаимодействието му с общинска администрация;</w:t>
      </w:r>
    </w:p>
    <w:p w:rsidR="00C561EF" w:rsidRPr="00C561EF" w:rsidRDefault="00C561EF" w:rsidP="00C56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>2.Прозрачност и ефективност в работата на Добрички общински съвет и неговите комисии;</w:t>
      </w:r>
    </w:p>
    <w:p w:rsidR="00754DF2" w:rsidRPr="00C561EF" w:rsidRDefault="00C561EF" w:rsidP="00C561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>3.Публичността на протоколите от заседанията на Добрички общински съвет ще даде възможност но гражданите да се информират в детайли за дейността на органа на местно самоуправление.</w:t>
      </w:r>
    </w:p>
    <w:p w:rsidR="00754DF2" w:rsidRPr="00C561EF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561EF">
        <w:rPr>
          <w:rFonts w:ascii="Times New Roman" w:hAnsi="Times New Roman"/>
          <w:sz w:val="24"/>
          <w:szCs w:val="24"/>
          <w:u w:val="single"/>
        </w:rPr>
        <w:t>Анализ на съответствие с правото на Европейския съюз:</w:t>
      </w:r>
    </w:p>
    <w:p w:rsidR="00754DF2" w:rsidRPr="00C561EF" w:rsidRDefault="00C561EF" w:rsidP="0075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1EF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 w:rsidRPr="00C561EF">
        <w:rPr>
          <w:rFonts w:ascii="Times New Roman" w:eastAsia="Calibri" w:hAnsi="Times New Roman"/>
          <w:sz w:val="24"/>
          <w:szCs w:val="24"/>
          <w:lang w:eastAsia="en-US"/>
        </w:rPr>
        <w:t>относими</w:t>
      </w:r>
      <w:proofErr w:type="spellEnd"/>
      <w:r w:rsidRPr="00C561EF">
        <w:rPr>
          <w:rFonts w:ascii="Times New Roman" w:eastAsia="Calibri" w:hAnsi="Times New Roman"/>
          <w:sz w:val="24"/>
          <w:szCs w:val="24"/>
          <w:lang w:eastAsia="en-US"/>
        </w:rPr>
        <w:t xml:space="preserve"> към тази материя. Проектът е разработен в съответствие с Европейската харта за местно самоуправление. Тази харта е документът, който подчертава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Настоящият проект на Правилник подлежи на приемане на основание чл.21, ал.2 и ал.3 от Закона за местното самоуправление и местната администрация от Общински съвет като орган на местното самоуправление. то приложими са разпоредбите на Европейската Харта за местно самоуправление.</w:t>
      </w:r>
    </w:p>
    <w:p w:rsidR="00754DF2" w:rsidRPr="00C561EF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61EF">
        <w:rPr>
          <w:rFonts w:ascii="Times New Roman" w:hAnsi="Times New Roman"/>
          <w:color w:val="000000"/>
          <w:sz w:val="24"/>
          <w:szCs w:val="24"/>
        </w:rPr>
        <w:t>Преди внасянето на настоящата докладна записка за разглеждане в Добрички общински съвет, съгласно чл.26, ал.3 и ал.4, предложение първо от Закона за нормативните актове, във връзка с чл.78, ал.3 от АПК, проектът на</w:t>
      </w:r>
      <w:r w:rsidRPr="00C561EF">
        <w:rPr>
          <w:rFonts w:ascii="Times New Roman" w:hAnsi="Times New Roman"/>
          <w:sz w:val="24"/>
          <w:szCs w:val="24"/>
        </w:rPr>
        <w:t xml:space="preserve"> </w:t>
      </w:r>
      <w:r w:rsidR="00C561EF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  <w:r w:rsidRPr="00C561EF">
        <w:rPr>
          <w:rFonts w:ascii="Times New Roman" w:hAnsi="Times New Roman"/>
          <w:bCs/>
          <w:sz w:val="24"/>
          <w:szCs w:val="24"/>
          <w:lang w:eastAsia="en-US"/>
        </w:rPr>
        <w:t>, с приложени мотиви към него</w:t>
      </w:r>
      <w:r w:rsidRPr="00C561EF">
        <w:rPr>
          <w:rFonts w:ascii="Times New Roman" w:hAnsi="Times New Roman"/>
          <w:b/>
          <w:sz w:val="24"/>
          <w:szCs w:val="24"/>
        </w:rPr>
        <w:t xml:space="preserve"> </w:t>
      </w:r>
      <w:r w:rsidRPr="00C561EF">
        <w:rPr>
          <w:rFonts w:ascii="Times New Roman" w:hAnsi="Times New Roman"/>
          <w:sz w:val="24"/>
          <w:szCs w:val="24"/>
        </w:rPr>
        <w:t xml:space="preserve">са публикувани на интернет страницата на общината </w:t>
      </w:r>
      <w:r w:rsidR="00C561EF">
        <w:rPr>
          <w:rFonts w:ascii="Times New Roman" w:hAnsi="Times New Roman"/>
          <w:sz w:val="24"/>
          <w:szCs w:val="24"/>
        </w:rPr>
        <w:t xml:space="preserve">на 18.04.2024г., </w:t>
      </w:r>
      <w:r w:rsidRPr="00C561EF">
        <w:rPr>
          <w:rFonts w:ascii="Times New Roman" w:hAnsi="Times New Roman"/>
          <w:color w:val="000000"/>
          <w:sz w:val="24"/>
          <w:szCs w:val="24"/>
        </w:rPr>
        <w:t xml:space="preserve">в секция „Общински съвет“, подсекция „Проекти на правилници и наредби“, като на заинтересованите лица е осигурен законоустановеният срок не по-кратък от 30 дни за внасяне </w:t>
      </w:r>
      <w:bookmarkStart w:id="0" w:name="_GoBack"/>
      <w:bookmarkEnd w:id="0"/>
      <w:r w:rsidRPr="00C561EF">
        <w:rPr>
          <w:rFonts w:ascii="Times New Roman" w:hAnsi="Times New Roman"/>
          <w:color w:val="000000"/>
          <w:sz w:val="24"/>
          <w:szCs w:val="24"/>
        </w:rPr>
        <w:t xml:space="preserve">на предложения и становища по проекта. Срокът изтича на </w:t>
      </w:r>
      <w:r w:rsidR="00C561EF">
        <w:rPr>
          <w:rFonts w:ascii="Times New Roman" w:hAnsi="Times New Roman"/>
          <w:color w:val="000000"/>
          <w:sz w:val="24"/>
          <w:szCs w:val="24"/>
        </w:rPr>
        <w:t>20</w:t>
      </w:r>
      <w:r w:rsidRPr="00C561EF">
        <w:rPr>
          <w:rFonts w:ascii="Times New Roman" w:hAnsi="Times New Roman"/>
          <w:color w:val="000000"/>
          <w:sz w:val="24"/>
          <w:szCs w:val="24"/>
        </w:rPr>
        <w:t>.0</w:t>
      </w:r>
      <w:r w:rsidR="00C561EF">
        <w:rPr>
          <w:rFonts w:ascii="Times New Roman" w:hAnsi="Times New Roman"/>
          <w:color w:val="000000"/>
          <w:sz w:val="24"/>
          <w:szCs w:val="24"/>
        </w:rPr>
        <w:t>5</w:t>
      </w:r>
      <w:r w:rsidRPr="00C561EF">
        <w:rPr>
          <w:rFonts w:ascii="Times New Roman" w:hAnsi="Times New Roman"/>
          <w:color w:val="000000"/>
          <w:sz w:val="24"/>
          <w:szCs w:val="24"/>
        </w:rPr>
        <w:t xml:space="preserve">.2024г., при наличие на постъпили предложения и становища, същите ще бъдат предоставени за разглеждане на Постоянните комисии преди предстоящата сесия, на която следва да бъде разгледан проекта на </w:t>
      </w:r>
      <w:r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реда и начина за отпускане на еднократна финансова помощ.</w:t>
      </w:r>
    </w:p>
    <w:p w:rsidR="00754DF2" w:rsidRPr="00754DF2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DF2">
        <w:rPr>
          <w:rFonts w:ascii="Times New Roman" w:hAnsi="Times New Roman"/>
          <w:sz w:val="24"/>
          <w:szCs w:val="24"/>
        </w:rPr>
        <w:t>Предвид на гореизложеното, предлагам Добрички общински съвет да приеме следното,</w:t>
      </w: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ind w:left="7788" w:firstLine="708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  <w:r w:rsidRPr="00754DF2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lastRenderedPageBreak/>
        <w:t>Проект!</w:t>
      </w: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РЕШЕНИЕ:</w:t>
      </w: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Default="0056472E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754DF2" w:rsidRPr="00754DF2">
        <w:rPr>
          <w:rFonts w:ascii="Times New Roman" w:hAnsi="Times New Roman"/>
          <w:sz w:val="24"/>
          <w:szCs w:val="24"/>
        </w:rPr>
        <w:t>На основание чл.21, ал.1, т.23 и ал.2 от Закона за местното самоуправление и местната администрация</w:t>
      </w:r>
      <w:proofErr w:type="gramStart"/>
      <w:r w:rsidR="00B32ABC">
        <w:rPr>
          <w:rFonts w:ascii="Times New Roman" w:hAnsi="Times New Roman"/>
          <w:sz w:val="24"/>
          <w:szCs w:val="24"/>
        </w:rPr>
        <w:t>,</w:t>
      </w:r>
      <w:r w:rsidR="00754DF2" w:rsidRPr="00754DF2">
        <w:rPr>
          <w:rFonts w:ascii="Times New Roman" w:hAnsi="Times New Roman"/>
          <w:sz w:val="24"/>
          <w:szCs w:val="24"/>
        </w:rPr>
        <w:t xml:space="preserve">  Добрички</w:t>
      </w:r>
      <w:proofErr w:type="gramEnd"/>
      <w:r w:rsidR="00754DF2" w:rsidRPr="00754DF2">
        <w:rPr>
          <w:rFonts w:ascii="Times New Roman" w:hAnsi="Times New Roman"/>
          <w:sz w:val="24"/>
          <w:szCs w:val="24"/>
        </w:rPr>
        <w:t xml:space="preserve"> общински съвет приема </w:t>
      </w:r>
      <w:r w:rsidR="00C561EF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</w:p>
    <w:p w:rsidR="0056472E" w:rsidRPr="00754DF2" w:rsidRDefault="0056472E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="0067470F">
        <w:rPr>
          <w:rFonts w:ascii="Times New Roman" w:hAnsi="Times New Roman"/>
          <w:bCs/>
          <w:sz w:val="24"/>
          <w:szCs w:val="24"/>
          <w:lang w:eastAsia="en-US"/>
        </w:rPr>
        <w:t xml:space="preserve">Приетият по т.1 от решението </w:t>
      </w:r>
      <w:r w:rsidR="00C561EF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  <w:r w:rsidR="0067470F" w:rsidRPr="00296E76">
        <w:rPr>
          <w:rFonts w:ascii="Times New Roman" w:hAnsi="Times New Roman"/>
          <w:sz w:val="24"/>
          <w:szCs w:val="24"/>
        </w:rPr>
        <w:t xml:space="preserve"> отменя </w:t>
      </w:r>
      <w:r w:rsidR="00B32ABC" w:rsidRPr="00B32ABC">
        <w:rPr>
          <w:rFonts w:ascii="Times New Roman" w:hAnsi="Times New Roman"/>
          <w:sz w:val="24"/>
          <w:szCs w:val="24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</w:t>
      </w:r>
      <w:r w:rsidR="00B32ABC">
        <w:rPr>
          <w:rFonts w:ascii="Times New Roman" w:hAnsi="Times New Roman"/>
          <w:sz w:val="24"/>
          <w:szCs w:val="24"/>
        </w:rPr>
        <w:t>19</w:t>
      </w:r>
      <w:r w:rsidR="00B32ABC" w:rsidRPr="00B32ABC">
        <w:rPr>
          <w:rFonts w:ascii="Times New Roman" w:hAnsi="Times New Roman"/>
          <w:sz w:val="24"/>
          <w:szCs w:val="24"/>
        </w:rPr>
        <w:t xml:space="preserve"> – 202</w:t>
      </w:r>
      <w:r w:rsidR="00B32ABC">
        <w:rPr>
          <w:rFonts w:ascii="Times New Roman" w:hAnsi="Times New Roman"/>
          <w:sz w:val="24"/>
          <w:szCs w:val="24"/>
        </w:rPr>
        <w:t>3</w:t>
      </w:r>
      <w:r w:rsidR="00B32ABC" w:rsidRPr="00B32ABC">
        <w:rPr>
          <w:rFonts w:ascii="Times New Roman" w:hAnsi="Times New Roman"/>
          <w:sz w:val="24"/>
          <w:szCs w:val="24"/>
        </w:rPr>
        <w:t xml:space="preserve"> г.</w:t>
      </w:r>
      <w:r w:rsidR="0067470F" w:rsidRPr="00296E76">
        <w:rPr>
          <w:rFonts w:ascii="Times New Roman" w:hAnsi="Times New Roman"/>
          <w:sz w:val="24"/>
          <w:szCs w:val="24"/>
        </w:rPr>
        <w:t xml:space="preserve">, приет с Решение № </w:t>
      </w:r>
      <w:r w:rsidR="00B32ABC">
        <w:rPr>
          <w:rFonts w:ascii="Times New Roman" w:hAnsi="Times New Roman"/>
          <w:sz w:val="24"/>
          <w:szCs w:val="24"/>
        </w:rPr>
        <w:t>35 от 30.01.2020г., изменян и допълван с Решение №297/26.11.2020г. и Решение №711/30.03.2022г.на Добрички общински съвет</w:t>
      </w:r>
      <w:r w:rsidR="0067470F">
        <w:rPr>
          <w:rFonts w:ascii="Times New Roman" w:hAnsi="Times New Roman"/>
          <w:sz w:val="24"/>
          <w:szCs w:val="24"/>
        </w:rPr>
        <w:t>.</w:t>
      </w:r>
    </w:p>
    <w:p w:rsidR="00E25E98" w:rsidRDefault="00E25E98" w:rsidP="00754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754DF2" w:rsidRPr="00754DF2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bCs/>
          <w:sz w:val="24"/>
          <w:szCs w:val="24"/>
          <w:lang w:eastAsia="en-US"/>
        </w:rPr>
        <w:t>Приложение: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B32ABC" w:rsidRPr="00C561EF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ВНАСЯ:</w:t>
      </w:r>
      <w:r w:rsidRPr="00754DF2">
        <w:rPr>
          <w:rFonts w:ascii="Times New Roman" w:hAnsi="Times New Roman"/>
          <w:b/>
          <w:sz w:val="24"/>
          <w:szCs w:val="24"/>
        </w:rPr>
        <w:tab/>
      </w:r>
    </w:p>
    <w:p w:rsidR="00754DF2" w:rsidRPr="00754DF2" w:rsidRDefault="00B32ABC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ПАВЕЛ КОСТАДИНОВ</w:t>
      </w: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4DF2">
        <w:rPr>
          <w:rFonts w:ascii="Times New Roman" w:hAnsi="Times New Roman"/>
          <w:b/>
          <w:i/>
          <w:sz w:val="24"/>
          <w:szCs w:val="24"/>
        </w:rPr>
        <w:t xml:space="preserve">Председател на </w:t>
      </w:r>
      <w:r w:rsidR="00B32ABC" w:rsidRPr="00B32ABC">
        <w:rPr>
          <w:rFonts w:ascii="Times New Roman" w:hAnsi="Times New Roman"/>
          <w:b/>
          <w:i/>
          <w:sz w:val="24"/>
          <w:szCs w:val="24"/>
          <w:lang w:val="ru-RU"/>
        </w:rPr>
        <w:t>ВКИППОДОСНКВОА</w:t>
      </w:r>
    </w:p>
    <w:p w:rsidR="0058548F" w:rsidRDefault="0058548F" w:rsidP="00754DF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8548F" w:rsidSect="0067470F"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152B7"/>
    <w:multiLevelType w:val="hybridMultilevel"/>
    <w:tmpl w:val="14A448C6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71134E4"/>
    <w:multiLevelType w:val="hybridMultilevel"/>
    <w:tmpl w:val="1B16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0AF0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3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4707A"/>
    <w:rsid w:val="0008024C"/>
    <w:rsid w:val="000F64EA"/>
    <w:rsid w:val="001E0408"/>
    <w:rsid w:val="001F5445"/>
    <w:rsid w:val="002245D1"/>
    <w:rsid w:val="00231241"/>
    <w:rsid w:val="002931C9"/>
    <w:rsid w:val="002E6092"/>
    <w:rsid w:val="002F4293"/>
    <w:rsid w:val="00311BFD"/>
    <w:rsid w:val="003A690D"/>
    <w:rsid w:val="004030C3"/>
    <w:rsid w:val="004112E4"/>
    <w:rsid w:val="00542A9E"/>
    <w:rsid w:val="0056472E"/>
    <w:rsid w:val="0058548F"/>
    <w:rsid w:val="005D5324"/>
    <w:rsid w:val="00664F85"/>
    <w:rsid w:val="0067470F"/>
    <w:rsid w:val="006F65B6"/>
    <w:rsid w:val="00713828"/>
    <w:rsid w:val="007542C1"/>
    <w:rsid w:val="00754DF2"/>
    <w:rsid w:val="007618B0"/>
    <w:rsid w:val="007C2429"/>
    <w:rsid w:val="00853CD1"/>
    <w:rsid w:val="00875B65"/>
    <w:rsid w:val="0087665C"/>
    <w:rsid w:val="00896726"/>
    <w:rsid w:val="008C57FF"/>
    <w:rsid w:val="008E679C"/>
    <w:rsid w:val="008F0EF1"/>
    <w:rsid w:val="00931826"/>
    <w:rsid w:val="00961142"/>
    <w:rsid w:val="00992A41"/>
    <w:rsid w:val="009B34C1"/>
    <w:rsid w:val="009C216C"/>
    <w:rsid w:val="009D331E"/>
    <w:rsid w:val="00A05782"/>
    <w:rsid w:val="00A13346"/>
    <w:rsid w:val="00A817E5"/>
    <w:rsid w:val="00AF311B"/>
    <w:rsid w:val="00B32ABC"/>
    <w:rsid w:val="00B660B8"/>
    <w:rsid w:val="00B741AE"/>
    <w:rsid w:val="00C561EF"/>
    <w:rsid w:val="00C6017C"/>
    <w:rsid w:val="00C65465"/>
    <w:rsid w:val="00C96320"/>
    <w:rsid w:val="00D10BB1"/>
    <w:rsid w:val="00D86627"/>
    <w:rsid w:val="00DB78F5"/>
    <w:rsid w:val="00E1448C"/>
    <w:rsid w:val="00E25E98"/>
    <w:rsid w:val="00E47B93"/>
    <w:rsid w:val="00EA0EF1"/>
    <w:rsid w:val="00F955E7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42B1-EE00-494A-81B6-E79D8F0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42</cp:revision>
  <cp:lastPrinted>2024-03-12T06:55:00Z</cp:lastPrinted>
  <dcterms:created xsi:type="dcterms:W3CDTF">2023-12-22T07:25:00Z</dcterms:created>
  <dcterms:modified xsi:type="dcterms:W3CDTF">2024-05-15T13:43:00Z</dcterms:modified>
</cp:coreProperties>
</file>