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953" w:rsidRDefault="002A2953" w:rsidP="002A2953"/>
    <w:p w:rsidR="00202720" w:rsidRPr="002A2953" w:rsidRDefault="00202720" w:rsidP="00202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53">
        <w:rPr>
          <w:rFonts w:ascii="Arial Narrow" w:eastAsia="Times New Roman" w:hAnsi="Arial Narrow" w:cs="Arial"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282F2F80" wp14:editId="353E16EB">
            <wp:simplePos x="0" y="0"/>
            <wp:positionH relativeFrom="column">
              <wp:posOffset>5167630</wp:posOffset>
            </wp:positionH>
            <wp:positionV relativeFrom="paragraph">
              <wp:posOffset>-278130</wp:posOffset>
            </wp:positionV>
            <wp:extent cx="800100" cy="771525"/>
            <wp:effectExtent l="0" t="0" r="0" b="9525"/>
            <wp:wrapSquare wrapText="bothSides"/>
            <wp:docPr id="7" name="Картина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953"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211E9" wp14:editId="2C75D7A3">
                <wp:simplePos x="0" y="0"/>
                <wp:positionH relativeFrom="column">
                  <wp:posOffset>819150</wp:posOffset>
                </wp:positionH>
                <wp:positionV relativeFrom="paragraph">
                  <wp:posOffset>85090</wp:posOffset>
                </wp:positionV>
                <wp:extent cx="4232275" cy="0"/>
                <wp:effectExtent l="28575" t="27940" r="34925" b="2921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A20C8" id="Право съединение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6.7pt" to="397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" strokeweight="4pt">
                <v:stroke linestyle="thickBetweenThin"/>
              </v:line>
            </w:pict>
          </mc:Fallback>
        </mc:AlternateContent>
      </w:r>
      <w:r w:rsidRPr="002A2953"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E4056" wp14:editId="4C56FEF4">
                <wp:simplePos x="0" y="0"/>
                <wp:positionH relativeFrom="column">
                  <wp:posOffset>1123950</wp:posOffset>
                </wp:positionH>
                <wp:positionV relativeFrom="paragraph">
                  <wp:posOffset>-278130</wp:posOffset>
                </wp:positionV>
                <wp:extent cx="3590925" cy="228600"/>
                <wp:effectExtent l="0" t="7620" r="0" b="30480"/>
                <wp:wrapNone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2720" w:rsidRDefault="00202720" w:rsidP="00202720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 w:rsidRPr="002A2953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Община Добричка, град Добрич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DE405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6" o:spid="_x0000_s1026" type="#_x0000_t202" style="position:absolute;margin-left:88.5pt;margin-top:-21.9pt;width:282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" filled="f" stroked="f">
                <v:stroke joinstyle="round"/>
                <o:lock v:ext="edit" shapetype="t"/>
                <v:textbox style="mso-fit-shape-to-text:t">
                  <w:txbxContent>
                    <w:p w:rsidR="00202720" w:rsidRDefault="00202720" w:rsidP="00202720">
                      <w:pPr>
                        <w:pStyle w:val="a7"/>
                        <w:spacing w:before="0" w:beforeAutospacing="0" w:after="0" w:afterAutospacing="0"/>
                        <w:jc w:val="center"/>
                      </w:pPr>
                      <w:r w:rsidRPr="002A2953">
                        <w:rPr>
                          <w:b/>
                          <w:bCs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Община Добричка, град Добрич </w:t>
                      </w:r>
                    </w:p>
                  </w:txbxContent>
                </v:textbox>
              </v:shape>
            </w:pict>
          </mc:Fallback>
        </mc:AlternateContent>
      </w:r>
    </w:p>
    <w:p w:rsidR="00202720" w:rsidRPr="002A2953" w:rsidRDefault="00202720" w:rsidP="00202720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2A2953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2336" behindDoc="0" locked="0" layoutInCell="1" allowOverlap="1" wp14:anchorId="407FBD11" wp14:editId="7F851AA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953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202720" w:rsidRPr="002A2953" w:rsidRDefault="00202720" w:rsidP="00202720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2A2953">
        <w:rPr>
          <w:rFonts w:ascii="Arial Narrow" w:eastAsia="Times New Roman" w:hAnsi="Arial Narrow" w:cs="Arial"/>
          <w:b/>
          <w:i/>
          <w:lang w:eastAsia="bg-BG"/>
        </w:rPr>
        <w:t xml:space="preserve"> e-mail: </w:t>
      </w:r>
      <w:hyperlink r:id="rId9" w:history="1">
        <w:r w:rsidRPr="002A2953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2A2953">
        <w:rPr>
          <w:rFonts w:ascii="Arial Narrow" w:eastAsia="Times New Roman" w:hAnsi="Arial Narrow" w:cs="Arial"/>
          <w:b/>
          <w:i/>
          <w:lang w:eastAsia="bg-BG"/>
        </w:rPr>
        <w:t xml:space="preserve">; web site: </w:t>
      </w:r>
      <w:hyperlink r:id="rId10" w:history="1">
        <w:r w:rsidRPr="002A2953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202720" w:rsidRDefault="00202720" w:rsidP="00202720">
      <w:pPr>
        <w:pStyle w:val="a3"/>
      </w:pPr>
    </w:p>
    <w:p w:rsidR="008B5FB1" w:rsidRDefault="008B5FB1" w:rsidP="008B5FB1">
      <w:pPr>
        <w:spacing w:after="0" w:line="240" w:lineRule="auto"/>
      </w:pPr>
    </w:p>
    <w:p w:rsidR="008B5FB1" w:rsidRDefault="008B5FB1" w:rsidP="008B5FB1">
      <w:pPr>
        <w:spacing w:after="0" w:line="240" w:lineRule="auto"/>
      </w:pPr>
    </w:p>
    <w:p w:rsidR="008B5FB1" w:rsidRDefault="008B5FB1" w:rsidP="008B5FB1">
      <w:pPr>
        <w:spacing w:after="0" w:line="240" w:lineRule="auto"/>
      </w:pPr>
    </w:p>
    <w:p w:rsidR="002A2953" w:rsidRPr="00AE41A5" w:rsidRDefault="002A2953" w:rsidP="008B5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1A5">
        <w:rPr>
          <w:rFonts w:ascii="Times New Roman" w:hAnsi="Times New Roman" w:cs="Times New Roman"/>
          <w:b/>
          <w:sz w:val="24"/>
          <w:szCs w:val="24"/>
        </w:rPr>
        <w:t>ДО</w:t>
      </w:r>
    </w:p>
    <w:p w:rsidR="002A2953" w:rsidRPr="00AE41A5" w:rsidRDefault="002A2953" w:rsidP="008B5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1A5">
        <w:rPr>
          <w:rFonts w:ascii="Times New Roman" w:hAnsi="Times New Roman" w:cs="Times New Roman"/>
          <w:b/>
          <w:sz w:val="24"/>
          <w:szCs w:val="24"/>
        </w:rPr>
        <w:t>ДОБРИЧКИ ОБЩИНСКИ СЪВЕТ</w:t>
      </w:r>
    </w:p>
    <w:p w:rsidR="002A2953" w:rsidRPr="002A2953" w:rsidRDefault="002A2953" w:rsidP="008B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953" w:rsidRPr="002A2953" w:rsidRDefault="002A2953" w:rsidP="008B5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953" w:rsidRPr="00AE41A5" w:rsidRDefault="002A2953" w:rsidP="008B5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1A5">
        <w:rPr>
          <w:rFonts w:ascii="Times New Roman" w:hAnsi="Times New Roman" w:cs="Times New Roman"/>
          <w:b/>
          <w:sz w:val="24"/>
          <w:szCs w:val="24"/>
        </w:rPr>
        <w:t>ДОКЛАДНА ЗАПИСКА</w:t>
      </w:r>
    </w:p>
    <w:p w:rsidR="002A2953" w:rsidRPr="002A2953" w:rsidRDefault="00AE41A5" w:rsidP="008B5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Соня Иванова Георгиева</w:t>
      </w:r>
    </w:p>
    <w:p w:rsidR="002A2953" w:rsidRDefault="002A2953" w:rsidP="008B5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>Кмет на Община Добричка, град Добрич</w:t>
      </w:r>
    </w:p>
    <w:p w:rsidR="008B5FB1" w:rsidRDefault="008B5FB1" w:rsidP="008B5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FB1" w:rsidRPr="002A2953" w:rsidRDefault="008B5FB1" w:rsidP="008B5F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2953" w:rsidRDefault="002A2953" w:rsidP="002A2953">
      <w:pPr>
        <w:jc w:val="both"/>
        <w:rPr>
          <w:rFonts w:ascii="Times New Roman" w:hAnsi="Times New Roman" w:cs="Times New Roman"/>
          <w:sz w:val="24"/>
          <w:szCs w:val="24"/>
        </w:rPr>
      </w:pPr>
      <w:r w:rsidRPr="007D521E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Pr="002A2953">
        <w:rPr>
          <w:rFonts w:ascii="Times New Roman" w:hAnsi="Times New Roman" w:cs="Times New Roman"/>
          <w:sz w:val="24"/>
          <w:szCs w:val="24"/>
        </w:rPr>
        <w:t xml:space="preserve"> Осигуряване на временен безлихвен заем от бюджетната сметка на Община Добричка </w:t>
      </w:r>
    </w:p>
    <w:p w:rsidR="008B5FB1" w:rsidRPr="002A2953" w:rsidRDefault="008B5FB1" w:rsidP="002A29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953" w:rsidRDefault="002A2953" w:rsidP="008B5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1A5">
        <w:rPr>
          <w:rFonts w:ascii="Times New Roman" w:hAnsi="Times New Roman" w:cs="Times New Roman"/>
          <w:b/>
          <w:sz w:val="24"/>
          <w:szCs w:val="24"/>
        </w:rPr>
        <w:t>УВАЖАЕМИ ГОСПОЖИ И ГОСПОДА ОБЩИНСКИ СЪВЕТНИЦИ,</w:t>
      </w:r>
    </w:p>
    <w:p w:rsidR="008B5FB1" w:rsidRPr="00AE41A5" w:rsidRDefault="008B5FB1" w:rsidP="008B5F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953" w:rsidRPr="002A2953" w:rsidRDefault="002A295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>Община Добричка е партньор на Община град Добрич по проект</w:t>
      </w:r>
      <w:r w:rsidR="00AE41A5">
        <w:rPr>
          <w:rFonts w:ascii="Times New Roman" w:hAnsi="Times New Roman" w:cs="Times New Roman"/>
          <w:sz w:val="24"/>
          <w:szCs w:val="24"/>
        </w:rPr>
        <w:t xml:space="preserve"> </w:t>
      </w:r>
      <w:r w:rsidRPr="002A2953">
        <w:rPr>
          <w:rFonts w:ascii="Times New Roman" w:hAnsi="Times New Roman" w:cs="Times New Roman"/>
          <w:sz w:val="24"/>
          <w:szCs w:val="24"/>
        </w:rPr>
        <w:t xml:space="preserve">№   BG16FFPR002-2.004-0016 </w:t>
      </w:r>
      <w:r w:rsidR="00AE41A5">
        <w:rPr>
          <w:rFonts w:ascii="Times New Roman" w:hAnsi="Times New Roman" w:cs="Times New Roman"/>
          <w:sz w:val="24"/>
          <w:szCs w:val="24"/>
        </w:rPr>
        <w:t>–С001</w:t>
      </w:r>
      <w:r w:rsidRPr="002A2953">
        <w:rPr>
          <w:rFonts w:ascii="Times New Roman" w:hAnsi="Times New Roman" w:cs="Times New Roman"/>
          <w:sz w:val="24"/>
          <w:szCs w:val="24"/>
        </w:rPr>
        <w:t>„Разширение и надграждане на система за разделно събиране и компостиране на биоразградимите отпадъци на общините Град Добрич, Добричка и Крушари“ и изпълнява Административен договор № Д-34-57/04.09.2025г. за предоставяне на безвъзмездна финансова помощ по Програма „Околна среда“ 2021-2027 г., съфинансирана от Европейския фонд за регионално развитие и Кохезионния фонд на Европейския съюз по процедура чрез директно предоставяне на конкретен бенефициент BG16FFPR002-2.004 „Мерки за изграждане, разширяване и/или надграждане на общински/регионални системи за разделно събиране и рециклиране на биоразградими отпадъци - втора“.</w:t>
      </w:r>
      <w:r w:rsidRPr="002A2953">
        <w:rPr>
          <w:rFonts w:ascii="Times New Roman" w:hAnsi="Times New Roman" w:cs="Times New Roman"/>
          <w:sz w:val="24"/>
          <w:szCs w:val="24"/>
        </w:rPr>
        <w:tab/>
      </w:r>
      <w:r w:rsidRPr="002A295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A2953" w:rsidRPr="002A2953" w:rsidRDefault="002A295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 xml:space="preserve">В дейност „ Разширение и надграждане на система за разделно събиране и транспортиране на битовите биоразградими отпадъци“ е заложено Община Добричка  да закупи два броя Специализирани сметоизвозващи автомобила с надстройка 16куб.м. и 335бр. Кафяви контейнери за разделно събиране на биоразградими отпадъци с вместимост 1,1куб.м. </w:t>
      </w:r>
    </w:p>
    <w:p w:rsidR="002A2953" w:rsidRDefault="002A295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 xml:space="preserve">Проведени са процедури за избор на изпълнител по ЗОП и са сключени два договора: </w:t>
      </w:r>
      <w:r w:rsidRPr="00D23219">
        <w:rPr>
          <w:rFonts w:ascii="Times New Roman" w:hAnsi="Times New Roman" w:cs="Times New Roman"/>
          <w:b/>
          <w:sz w:val="24"/>
          <w:szCs w:val="24"/>
        </w:rPr>
        <w:t>Договор № 159 от 29.10.2025г.</w:t>
      </w:r>
      <w:r w:rsidR="00AE41A5">
        <w:rPr>
          <w:rFonts w:ascii="Times New Roman" w:hAnsi="Times New Roman" w:cs="Times New Roman"/>
          <w:sz w:val="24"/>
          <w:szCs w:val="24"/>
        </w:rPr>
        <w:t xml:space="preserve"> за възлагане на  „Доставка на к</w:t>
      </w:r>
      <w:r w:rsidRPr="002A2953">
        <w:rPr>
          <w:rFonts w:ascii="Times New Roman" w:hAnsi="Times New Roman" w:cs="Times New Roman"/>
          <w:sz w:val="24"/>
          <w:szCs w:val="24"/>
        </w:rPr>
        <w:t>афяви контейнери за разделно събиране на биоразградими отпадъци с вместимост 1,1м3 в рамките на проект „Разширение и надграждане на система за разделно събиране и компостиране на биоразградимите отпадъци на общините Град Добрич, Добричка и Крушари“-335броя“ на стойност 45 588,62</w:t>
      </w:r>
      <w:r w:rsidR="004E4DAC">
        <w:rPr>
          <w:rFonts w:ascii="Times New Roman" w:hAnsi="Times New Roman" w:cs="Times New Roman"/>
          <w:sz w:val="24"/>
          <w:szCs w:val="24"/>
        </w:rPr>
        <w:t xml:space="preserve"> </w:t>
      </w:r>
      <w:r w:rsidRPr="002A2953">
        <w:rPr>
          <w:rFonts w:ascii="Times New Roman" w:hAnsi="Times New Roman" w:cs="Times New Roman"/>
          <w:sz w:val="24"/>
          <w:szCs w:val="24"/>
        </w:rPr>
        <w:t>евро и срок на доставка до 60/шейсет/ дни от получаване на възлагателно писмо от Община Добричка. Плащането с</w:t>
      </w:r>
      <w:r w:rsidR="00AE41A5">
        <w:rPr>
          <w:rFonts w:ascii="Times New Roman" w:hAnsi="Times New Roman" w:cs="Times New Roman"/>
          <w:sz w:val="24"/>
          <w:szCs w:val="24"/>
        </w:rPr>
        <w:t>е извършва чрез аванс от 10% и остатък</w:t>
      </w:r>
      <w:r w:rsidRPr="002A2953">
        <w:rPr>
          <w:rFonts w:ascii="Times New Roman" w:hAnsi="Times New Roman" w:cs="Times New Roman"/>
          <w:sz w:val="24"/>
          <w:szCs w:val="24"/>
        </w:rPr>
        <w:t xml:space="preserve"> от 90% </w:t>
      </w:r>
      <w:r w:rsidR="007D521E">
        <w:rPr>
          <w:rFonts w:ascii="Times New Roman" w:hAnsi="Times New Roman" w:cs="Times New Roman"/>
          <w:sz w:val="24"/>
          <w:szCs w:val="24"/>
        </w:rPr>
        <w:t>се изплаща в тридесет дневен срок след доставката и подписване на всички изискуеми документи.</w:t>
      </w:r>
      <w:r w:rsidR="004E4DAC" w:rsidRPr="004E4DAC">
        <w:rPr>
          <w:rFonts w:ascii="Times New Roman" w:hAnsi="Times New Roman" w:cs="Times New Roman"/>
          <w:sz w:val="24"/>
          <w:szCs w:val="24"/>
        </w:rPr>
        <w:t xml:space="preserve"> Гаранционният срок е </w:t>
      </w:r>
      <w:r w:rsidR="003175D5">
        <w:rPr>
          <w:rFonts w:ascii="Times New Roman" w:hAnsi="Times New Roman" w:cs="Times New Roman"/>
          <w:sz w:val="24"/>
          <w:szCs w:val="24"/>
        </w:rPr>
        <w:t xml:space="preserve">двадесет и четири </w:t>
      </w:r>
      <w:r w:rsidR="004E4DAC" w:rsidRPr="004E4DAC">
        <w:rPr>
          <w:rFonts w:ascii="Times New Roman" w:hAnsi="Times New Roman" w:cs="Times New Roman"/>
          <w:sz w:val="24"/>
          <w:szCs w:val="24"/>
        </w:rPr>
        <w:t>месеца от подписване на приемо- предавателния протокол.</w:t>
      </w:r>
    </w:p>
    <w:p w:rsidR="007D521E" w:rsidRDefault="007D521E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219">
        <w:rPr>
          <w:rFonts w:ascii="Times New Roman" w:hAnsi="Times New Roman" w:cs="Times New Roman"/>
          <w:b/>
          <w:sz w:val="24"/>
          <w:szCs w:val="24"/>
        </w:rPr>
        <w:t>Договор № 158 от 22.10.2025г.</w:t>
      </w:r>
      <w:r w:rsidRPr="007D521E">
        <w:rPr>
          <w:rFonts w:ascii="Times New Roman" w:hAnsi="Times New Roman" w:cs="Times New Roman"/>
          <w:sz w:val="24"/>
          <w:szCs w:val="24"/>
        </w:rPr>
        <w:t xml:space="preserve"> за възлагане на </w:t>
      </w:r>
      <w:r w:rsidR="00347C69">
        <w:rPr>
          <w:rFonts w:ascii="Times New Roman" w:hAnsi="Times New Roman" w:cs="Times New Roman"/>
          <w:sz w:val="24"/>
          <w:szCs w:val="24"/>
        </w:rPr>
        <w:t xml:space="preserve">обществена поръчка за </w:t>
      </w:r>
      <w:r w:rsidRPr="007D521E">
        <w:rPr>
          <w:rFonts w:ascii="Times New Roman" w:hAnsi="Times New Roman" w:cs="Times New Roman"/>
          <w:sz w:val="24"/>
          <w:szCs w:val="24"/>
        </w:rPr>
        <w:t xml:space="preserve"> „Доставка на </w:t>
      </w:r>
      <w:r w:rsidR="00347C69">
        <w:rPr>
          <w:rFonts w:ascii="Times New Roman" w:hAnsi="Times New Roman" w:cs="Times New Roman"/>
          <w:sz w:val="24"/>
          <w:szCs w:val="24"/>
        </w:rPr>
        <w:t xml:space="preserve">специализиран сметоизвозващ автомобил с надстройка16 куб.м. </w:t>
      </w:r>
      <w:r w:rsidRPr="007D521E">
        <w:rPr>
          <w:rFonts w:ascii="Times New Roman" w:hAnsi="Times New Roman" w:cs="Times New Roman"/>
          <w:sz w:val="24"/>
          <w:szCs w:val="24"/>
        </w:rPr>
        <w:t xml:space="preserve"> в рамките на проект „Разширение и надграждане на система за разделно събиране и компостиране на </w:t>
      </w:r>
      <w:r w:rsidRPr="007D521E">
        <w:rPr>
          <w:rFonts w:ascii="Times New Roman" w:hAnsi="Times New Roman" w:cs="Times New Roman"/>
          <w:sz w:val="24"/>
          <w:szCs w:val="24"/>
        </w:rPr>
        <w:lastRenderedPageBreak/>
        <w:t>биоразградимите отпадъци на общините Град Добрич, Добричка и Крушари“</w:t>
      </w:r>
      <w:r w:rsidR="00347C69">
        <w:rPr>
          <w:rFonts w:ascii="Times New Roman" w:hAnsi="Times New Roman" w:cs="Times New Roman"/>
          <w:sz w:val="24"/>
          <w:szCs w:val="24"/>
        </w:rPr>
        <w:t>, финансиран  по програма „Околна среда“ 2021-2027- 2 броя</w:t>
      </w:r>
      <w:r w:rsidRPr="007D521E">
        <w:rPr>
          <w:rFonts w:ascii="Times New Roman" w:hAnsi="Times New Roman" w:cs="Times New Roman"/>
          <w:sz w:val="24"/>
          <w:szCs w:val="24"/>
        </w:rPr>
        <w:t xml:space="preserve">“ на стойност </w:t>
      </w:r>
      <w:r w:rsidR="00347C69">
        <w:rPr>
          <w:rFonts w:ascii="Times New Roman" w:hAnsi="Times New Roman" w:cs="Times New Roman"/>
          <w:sz w:val="24"/>
          <w:szCs w:val="24"/>
        </w:rPr>
        <w:t>289</w:t>
      </w:r>
      <w:r w:rsidR="00CD5F0F">
        <w:rPr>
          <w:rFonts w:ascii="Times New Roman" w:hAnsi="Times New Roman" w:cs="Times New Roman"/>
          <w:sz w:val="24"/>
          <w:szCs w:val="24"/>
        </w:rPr>
        <w:t xml:space="preserve"> </w:t>
      </w:r>
      <w:r w:rsidR="00347C69">
        <w:rPr>
          <w:rFonts w:ascii="Times New Roman" w:hAnsi="Times New Roman" w:cs="Times New Roman"/>
          <w:sz w:val="24"/>
          <w:szCs w:val="24"/>
        </w:rPr>
        <w:t>546,64</w:t>
      </w:r>
      <w:r w:rsidR="00CD5F0F">
        <w:rPr>
          <w:rFonts w:ascii="Times New Roman" w:hAnsi="Times New Roman" w:cs="Times New Roman"/>
          <w:sz w:val="24"/>
          <w:szCs w:val="24"/>
        </w:rPr>
        <w:t xml:space="preserve"> </w:t>
      </w:r>
      <w:r w:rsidRPr="007D521E">
        <w:rPr>
          <w:rFonts w:ascii="Times New Roman" w:hAnsi="Times New Roman" w:cs="Times New Roman"/>
          <w:sz w:val="24"/>
          <w:szCs w:val="24"/>
        </w:rPr>
        <w:t xml:space="preserve">евро и срок на доставка </w:t>
      </w:r>
      <w:r w:rsidR="00347C69">
        <w:rPr>
          <w:rFonts w:ascii="Times New Roman" w:hAnsi="Times New Roman" w:cs="Times New Roman"/>
          <w:sz w:val="24"/>
          <w:szCs w:val="24"/>
        </w:rPr>
        <w:t>180</w:t>
      </w:r>
      <w:r w:rsidRPr="007D521E">
        <w:rPr>
          <w:rFonts w:ascii="Times New Roman" w:hAnsi="Times New Roman" w:cs="Times New Roman"/>
          <w:sz w:val="24"/>
          <w:szCs w:val="24"/>
        </w:rPr>
        <w:t>/</w:t>
      </w:r>
      <w:r w:rsidR="00347C69">
        <w:rPr>
          <w:rFonts w:ascii="Times New Roman" w:hAnsi="Times New Roman" w:cs="Times New Roman"/>
          <w:sz w:val="24"/>
          <w:szCs w:val="24"/>
        </w:rPr>
        <w:t>сто и осемдесет</w:t>
      </w:r>
      <w:r w:rsidRPr="007D521E">
        <w:rPr>
          <w:rFonts w:ascii="Times New Roman" w:hAnsi="Times New Roman" w:cs="Times New Roman"/>
          <w:sz w:val="24"/>
          <w:szCs w:val="24"/>
        </w:rPr>
        <w:t>/ дни от получаване на възлагателно писмо</w:t>
      </w:r>
      <w:r w:rsidR="00AE41A5">
        <w:rPr>
          <w:rFonts w:ascii="Times New Roman" w:hAnsi="Times New Roman" w:cs="Times New Roman"/>
          <w:sz w:val="24"/>
          <w:szCs w:val="24"/>
        </w:rPr>
        <w:t xml:space="preserve"> </w:t>
      </w:r>
      <w:r w:rsidRPr="007D521E">
        <w:rPr>
          <w:rFonts w:ascii="Times New Roman" w:hAnsi="Times New Roman" w:cs="Times New Roman"/>
          <w:sz w:val="24"/>
          <w:szCs w:val="24"/>
        </w:rPr>
        <w:t>от Община Добричка.</w:t>
      </w:r>
      <w:r w:rsidR="004E4DAC">
        <w:rPr>
          <w:rFonts w:ascii="Times New Roman" w:hAnsi="Times New Roman" w:cs="Times New Roman"/>
          <w:sz w:val="24"/>
          <w:szCs w:val="24"/>
        </w:rPr>
        <w:t xml:space="preserve"> Плащането се извършва в срок </w:t>
      </w:r>
      <w:r w:rsidR="00D23219">
        <w:rPr>
          <w:rFonts w:ascii="Times New Roman" w:hAnsi="Times New Roman" w:cs="Times New Roman"/>
          <w:sz w:val="24"/>
          <w:szCs w:val="24"/>
        </w:rPr>
        <w:t>до тридесет дни от доставка на а</w:t>
      </w:r>
      <w:r w:rsidR="004E4DAC">
        <w:rPr>
          <w:rFonts w:ascii="Times New Roman" w:hAnsi="Times New Roman" w:cs="Times New Roman"/>
          <w:sz w:val="24"/>
          <w:szCs w:val="24"/>
        </w:rPr>
        <w:t>втомобилите и подписване на всички изискуеми документи. Гаранционният срок е тридесет и шест месеца от подписване на приемо- предавателния протокол.</w:t>
      </w:r>
    </w:p>
    <w:p w:rsidR="001A1D32" w:rsidRDefault="00D23219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чл. 10, ал.1 от Условия</w:t>
      </w:r>
      <w:r w:rsidR="00C66C75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за изпълнение по Програма „Околна среда“ 2021-2027 на </w:t>
      </w:r>
      <w:r w:rsidR="00C66C75" w:rsidRPr="00C66C75">
        <w:rPr>
          <w:rFonts w:ascii="Times New Roman" w:hAnsi="Times New Roman" w:cs="Times New Roman"/>
          <w:sz w:val="24"/>
          <w:szCs w:val="24"/>
        </w:rPr>
        <w:t>Управляващ</w:t>
      </w:r>
      <w:r w:rsidR="00C66C75">
        <w:rPr>
          <w:rFonts w:ascii="Times New Roman" w:hAnsi="Times New Roman" w:cs="Times New Roman"/>
          <w:sz w:val="24"/>
          <w:szCs w:val="24"/>
        </w:rPr>
        <w:t>ия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C66C75">
        <w:rPr>
          <w:rFonts w:ascii="Times New Roman" w:hAnsi="Times New Roman" w:cs="Times New Roman"/>
          <w:sz w:val="24"/>
          <w:szCs w:val="24"/>
        </w:rPr>
        <w:t xml:space="preserve"> -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</w:t>
      </w:r>
      <w:r w:rsidR="00C66C75">
        <w:rPr>
          <w:rFonts w:ascii="Times New Roman" w:hAnsi="Times New Roman" w:cs="Times New Roman"/>
          <w:sz w:val="24"/>
          <w:szCs w:val="24"/>
        </w:rPr>
        <w:t>В б</w:t>
      </w:r>
      <w:r>
        <w:rPr>
          <w:rFonts w:ascii="Times New Roman" w:hAnsi="Times New Roman" w:cs="Times New Roman"/>
          <w:sz w:val="24"/>
          <w:szCs w:val="24"/>
        </w:rPr>
        <w:t xml:space="preserve">енефициентът </w:t>
      </w:r>
      <w:r w:rsidRPr="00284B27">
        <w:rPr>
          <w:rFonts w:ascii="Times New Roman" w:hAnsi="Times New Roman" w:cs="Times New Roman"/>
          <w:sz w:val="24"/>
          <w:szCs w:val="24"/>
          <w:u w:val="single"/>
        </w:rPr>
        <w:t>е длъжен да използва предоставената БФП, респ. придобитите активи по предназначение</w:t>
      </w:r>
      <w:r w:rsidR="00C66C75" w:rsidRPr="00284B2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66C75">
        <w:rPr>
          <w:rFonts w:ascii="Times New Roman" w:hAnsi="Times New Roman" w:cs="Times New Roman"/>
          <w:sz w:val="24"/>
          <w:szCs w:val="24"/>
        </w:rPr>
        <w:t xml:space="preserve"> В настоящият случай активите – 335бр.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 </w:t>
      </w:r>
      <w:r w:rsidR="00284B27">
        <w:rPr>
          <w:rFonts w:ascii="Times New Roman" w:hAnsi="Times New Roman" w:cs="Times New Roman"/>
          <w:sz w:val="24"/>
          <w:szCs w:val="24"/>
        </w:rPr>
        <w:t>к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афяви контейнери за разделно събиране на биоразградими отпадъци с вместимост 1,1м3 </w:t>
      </w:r>
      <w:r w:rsidR="00C66C75">
        <w:rPr>
          <w:rFonts w:ascii="Times New Roman" w:hAnsi="Times New Roman" w:cs="Times New Roman"/>
          <w:sz w:val="24"/>
          <w:szCs w:val="24"/>
        </w:rPr>
        <w:t xml:space="preserve">и 2 бр. </w:t>
      </w:r>
      <w:r w:rsidR="00C66C75" w:rsidRPr="00C66C75">
        <w:rPr>
          <w:rFonts w:ascii="Times New Roman" w:hAnsi="Times New Roman" w:cs="Times New Roman"/>
          <w:sz w:val="24"/>
          <w:szCs w:val="24"/>
        </w:rPr>
        <w:t>специализиран</w:t>
      </w:r>
      <w:r w:rsidR="00284B27">
        <w:rPr>
          <w:rFonts w:ascii="Times New Roman" w:hAnsi="Times New Roman" w:cs="Times New Roman"/>
          <w:sz w:val="24"/>
          <w:szCs w:val="24"/>
        </w:rPr>
        <w:t>и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 сметоизвозващ</w:t>
      </w:r>
      <w:r w:rsidR="00284B27">
        <w:rPr>
          <w:rFonts w:ascii="Times New Roman" w:hAnsi="Times New Roman" w:cs="Times New Roman"/>
          <w:sz w:val="24"/>
          <w:szCs w:val="24"/>
        </w:rPr>
        <w:t>и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284B27">
        <w:rPr>
          <w:rFonts w:ascii="Times New Roman" w:hAnsi="Times New Roman" w:cs="Times New Roman"/>
          <w:sz w:val="24"/>
          <w:szCs w:val="24"/>
        </w:rPr>
        <w:t>а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 с надстройка16 куб.</w:t>
      </w:r>
      <w:r w:rsidR="00AE41A5">
        <w:rPr>
          <w:rFonts w:ascii="Times New Roman" w:hAnsi="Times New Roman" w:cs="Times New Roman"/>
          <w:sz w:val="24"/>
          <w:szCs w:val="24"/>
        </w:rPr>
        <w:t xml:space="preserve"> </w:t>
      </w:r>
      <w:r w:rsidR="00C66C75" w:rsidRPr="00C66C75">
        <w:rPr>
          <w:rFonts w:ascii="Times New Roman" w:hAnsi="Times New Roman" w:cs="Times New Roman"/>
          <w:sz w:val="24"/>
          <w:szCs w:val="24"/>
        </w:rPr>
        <w:t>м.</w:t>
      </w:r>
      <w:r w:rsidR="00C66C75">
        <w:rPr>
          <w:rFonts w:ascii="Times New Roman" w:hAnsi="Times New Roman" w:cs="Times New Roman"/>
          <w:sz w:val="24"/>
          <w:szCs w:val="24"/>
        </w:rPr>
        <w:t xml:space="preserve"> не могат да бъдат ползвани </w:t>
      </w:r>
      <w:r w:rsidR="00AE41A5">
        <w:rPr>
          <w:rFonts w:ascii="Times New Roman" w:hAnsi="Times New Roman" w:cs="Times New Roman"/>
          <w:sz w:val="24"/>
          <w:szCs w:val="24"/>
        </w:rPr>
        <w:t xml:space="preserve">по предназначени, а именно  </w:t>
      </w:r>
      <w:r w:rsidR="00C66C75" w:rsidRPr="00C66C75">
        <w:rPr>
          <w:rFonts w:ascii="Times New Roman" w:hAnsi="Times New Roman" w:cs="Times New Roman"/>
          <w:b/>
          <w:sz w:val="24"/>
          <w:szCs w:val="24"/>
        </w:rPr>
        <w:t xml:space="preserve">преди  </w:t>
      </w:r>
      <w:r w:rsidR="00C66C75" w:rsidRPr="00C66C75">
        <w:rPr>
          <w:rFonts w:ascii="Times New Roman" w:hAnsi="Times New Roman" w:cs="Times New Roman"/>
          <w:sz w:val="24"/>
          <w:szCs w:val="24"/>
        </w:rPr>
        <w:t xml:space="preserve">изпълнение на Дейност 8 </w:t>
      </w:r>
      <w:r w:rsidR="00284B27">
        <w:rPr>
          <w:rFonts w:ascii="Times New Roman" w:hAnsi="Times New Roman" w:cs="Times New Roman"/>
          <w:sz w:val="24"/>
          <w:szCs w:val="24"/>
        </w:rPr>
        <w:t>„</w:t>
      </w:r>
      <w:r w:rsidR="00C66C75">
        <w:rPr>
          <w:rFonts w:ascii="Times New Roman" w:hAnsi="Times New Roman" w:cs="Times New Roman"/>
          <w:sz w:val="24"/>
          <w:szCs w:val="24"/>
        </w:rPr>
        <w:t>Надграждане с нова технология на съществуващата инсталация за компостиране с подобряване/модернизация на технологията за рециклиране на разделно събрани биоразградими битови отпадъ</w:t>
      </w:r>
      <w:r w:rsidR="00284B27">
        <w:rPr>
          <w:rFonts w:ascii="Times New Roman" w:hAnsi="Times New Roman" w:cs="Times New Roman"/>
          <w:sz w:val="24"/>
          <w:szCs w:val="24"/>
        </w:rPr>
        <w:t xml:space="preserve">ци“  и </w:t>
      </w:r>
      <w:r w:rsidR="00C66C75" w:rsidRPr="00C66C75">
        <w:rPr>
          <w:rFonts w:ascii="Times New Roman" w:hAnsi="Times New Roman" w:cs="Times New Roman"/>
          <w:sz w:val="24"/>
          <w:szCs w:val="24"/>
        </w:rPr>
        <w:t>въвеждане в експлоатация</w:t>
      </w:r>
      <w:r w:rsidR="00284B27">
        <w:rPr>
          <w:rFonts w:ascii="Times New Roman" w:hAnsi="Times New Roman" w:cs="Times New Roman"/>
          <w:sz w:val="24"/>
          <w:szCs w:val="24"/>
        </w:rPr>
        <w:t>. Отговорна за изпълнение на тази дейно</w:t>
      </w:r>
      <w:r w:rsidR="001A1D32">
        <w:rPr>
          <w:rFonts w:ascii="Times New Roman" w:hAnsi="Times New Roman" w:cs="Times New Roman"/>
          <w:sz w:val="24"/>
          <w:szCs w:val="24"/>
        </w:rPr>
        <w:t>ст е община град Добрич, която к</w:t>
      </w:r>
      <w:r w:rsidR="00284B27">
        <w:rPr>
          <w:rFonts w:ascii="Times New Roman" w:hAnsi="Times New Roman" w:cs="Times New Roman"/>
          <w:sz w:val="24"/>
          <w:szCs w:val="24"/>
        </w:rPr>
        <w:t>ъм настоящия момент все още не е обявила процедура за избор на изпълнител по ЗОП</w:t>
      </w:r>
      <w:r w:rsidR="00AE41A5">
        <w:rPr>
          <w:rFonts w:ascii="Times New Roman" w:hAnsi="Times New Roman" w:cs="Times New Roman"/>
          <w:sz w:val="24"/>
          <w:szCs w:val="24"/>
        </w:rPr>
        <w:t>.</w:t>
      </w:r>
      <w:r w:rsidR="00284B27">
        <w:rPr>
          <w:rFonts w:ascii="Times New Roman" w:hAnsi="Times New Roman" w:cs="Times New Roman"/>
          <w:sz w:val="24"/>
          <w:szCs w:val="24"/>
        </w:rPr>
        <w:t xml:space="preserve"> </w:t>
      </w:r>
      <w:r w:rsidR="00BE3C8E">
        <w:rPr>
          <w:rFonts w:ascii="Times New Roman" w:hAnsi="Times New Roman" w:cs="Times New Roman"/>
          <w:sz w:val="24"/>
          <w:szCs w:val="24"/>
        </w:rPr>
        <w:t xml:space="preserve">Поради описаната фактическата обстановка Община Добричка съзнателно не предприе стъпки за осигуряване на финансови средства за доставката на активите непосредствено след </w:t>
      </w:r>
      <w:r w:rsidR="00AE41A5">
        <w:rPr>
          <w:rFonts w:ascii="Times New Roman" w:hAnsi="Times New Roman" w:cs="Times New Roman"/>
          <w:sz w:val="24"/>
          <w:szCs w:val="24"/>
        </w:rPr>
        <w:t>подписване на договорите</w:t>
      </w:r>
      <w:r w:rsidR="00BE3C8E">
        <w:rPr>
          <w:rFonts w:ascii="Times New Roman" w:hAnsi="Times New Roman" w:cs="Times New Roman"/>
          <w:sz w:val="24"/>
          <w:szCs w:val="24"/>
        </w:rPr>
        <w:t xml:space="preserve">, тъй като </w:t>
      </w:r>
      <w:r w:rsidR="00A37FD3">
        <w:rPr>
          <w:rFonts w:ascii="Times New Roman" w:hAnsi="Times New Roman" w:cs="Times New Roman"/>
          <w:sz w:val="24"/>
          <w:szCs w:val="24"/>
        </w:rPr>
        <w:t xml:space="preserve">значителна част от </w:t>
      </w:r>
      <w:r w:rsidR="00BE3C8E">
        <w:rPr>
          <w:rFonts w:ascii="Times New Roman" w:hAnsi="Times New Roman" w:cs="Times New Roman"/>
          <w:sz w:val="24"/>
          <w:szCs w:val="24"/>
        </w:rPr>
        <w:t xml:space="preserve">гаранционният </w:t>
      </w:r>
      <w:r w:rsidR="00A37FD3">
        <w:rPr>
          <w:rFonts w:ascii="Times New Roman" w:hAnsi="Times New Roman" w:cs="Times New Roman"/>
          <w:sz w:val="24"/>
          <w:szCs w:val="24"/>
        </w:rPr>
        <w:t>период</w:t>
      </w:r>
      <w:r w:rsidR="00BE3C8E">
        <w:rPr>
          <w:rFonts w:ascii="Times New Roman" w:hAnsi="Times New Roman" w:cs="Times New Roman"/>
          <w:sz w:val="24"/>
          <w:szCs w:val="24"/>
        </w:rPr>
        <w:t xml:space="preserve"> щеше да изтече без същите да бъдат </w:t>
      </w:r>
      <w:r w:rsidR="00A37FD3">
        <w:rPr>
          <w:rFonts w:ascii="Times New Roman" w:hAnsi="Times New Roman" w:cs="Times New Roman"/>
          <w:sz w:val="24"/>
          <w:szCs w:val="24"/>
        </w:rPr>
        <w:t xml:space="preserve">експлоатирани по предназначение. </w:t>
      </w:r>
    </w:p>
    <w:p w:rsidR="00A37FD3" w:rsidRDefault="00A37FD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 114, ал.4 от ЗОП, когато след изтичане на 10-месечен срок от сключване на договора не е осигурено финансиране, </w:t>
      </w:r>
      <w:r w:rsidRPr="00A37FD3">
        <w:rPr>
          <w:rFonts w:ascii="Times New Roman" w:hAnsi="Times New Roman" w:cs="Times New Roman"/>
          <w:b/>
          <w:sz w:val="24"/>
          <w:szCs w:val="24"/>
        </w:rPr>
        <w:t>договорът се счита за прекратен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953" w:rsidRDefault="00A932F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приложим разпоредбата за цитираните по- горе договори е видно, че този срок изтича на </w:t>
      </w:r>
      <w:r w:rsidRPr="00A932F3">
        <w:rPr>
          <w:rFonts w:ascii="Times New Roman" w:hAnsi="Times New Roman" w:cs="Times New Roman"/>
          <w:b/>
          <w:sz w:val="24"/>
          <w:szCs w:val="24"/>
        </w:rPr>
        <w:t>22.08.2026г</w:t>
      </w:r>
      <w:r>
        <w:rPr>
          <w:rFonts w:ascii="Times New Roman" w:hAnsi="Times New Roman" w:cs="Times New Roman"/>
          <w:sz w:val="24"/>
          <w:szCs w:val="24"/>
        </w:rPr>
        <w:t xml:space="preserve">. и </w:t>
      </w:r>
      <w:r w:rsidRPr="00A932F3">
        <w:rPr>
          <w:rFonts w:ascii="Times New Roman" w:hAnsi="Times New Roman" w:cs="Times New Roman"/>
          <w:b/>
          <w:sz w:val="24"/>
          <w:szCs w:val="24"/>
        </w:rPr>
        <w:t>29.08.2026г.,</w:t>
      </w:r>
      <w:r>
        <w:rPr>
          <w:rFonts w:ascii="Times New Roman" w:hAnsi="Times New Roman" w:cs="Times New Roman"/>
          <w:sz w:val="24"/>
          <w:szCs w:val="24"/>
        </w:rPr>
        <w:t xml:space="preserve"> поради, което възниква обоснована и обективна необходимост  за осигуряване на временен безлихвен заем </w:t>
      </w:r>
      <w:r w:rsidRPr="00A932F3">
        <w:rPr>
          <w:rFonts w:ascii="Times New Roman" w:hAnsi="Times New Roman" w:cs="Times New Roman"/>
          <w:sz w:val="24"/>
          <w:szCs w:val="24"/>
        </w:rPr>
        <w:t>от бюджета на Община Добричка,</w:t>
      </w:r>
      <w:r>
        <w:rPr>
          <w:rFonts w:ascii="Times New Roman" w:hAnsi="Times New Roman" w:cs="Times New Roman"/>
          <w:sz w:val="24"/>
          <w:szCs w:val="24"/>
        </w:rPr>
        <w:t xml:space="preserve"> в размер от </w:t>
      </w:r>
      <w:r w:rsidRPr="002B35DA">
        <w:rPr>
          <w:rFonts w:ascii="Times New Roman" w:hAnsi="Times New Roman" w:cs="Times New Roman"/>
          <w:b/>
          <w:sz w:val="24"/>
          <w:szCs w:val="24"/>
        </w:rPr>
        <w:t>2</w:t>
      </w:r>
      <w:r w:rsidR="00E91F8C">
        <w:rPr>
          <w:rFonts w:ascii="Times New Roman" w:hAnsi="Times New Roman" w:cs="Times New Roman"/>
          <w:b/>
          <w:sz w:val="24"/>
          <w:szCs w:val="24"/>
        </w:rPr>
        <w:t>7</w:t>
      </w:r>
      <w:r w:rsidRPr="002B35DA">
        <w:rPr>
          <w:rFonts w:ascii="Times New Roman" w:hAnsi="Times New Roman" w:cs="Times New Roman"/>
          <w:b/>
          <w:sz w:val="24"/>
          <w:szCs w:val="24"/>
        </w:rPr>
        <w:t>1 </w:t>
      </w:r>
      <w:r w:rsidR="00E91F8C">
        <w:rPr>
          <w:rFonts w:ascii="Times New Roman" w:hAnsi="Times New Roman" w:cs="Times New Roman"/>
          <w:b/>
          <w:sz w:val="24"/>
          <w:szCs w:val="24"/>
        </w:rPr>
        <w:t>6</w:t>
      </w:r>
      <w:r w:rsidRPr="002B35DA">
        <w:rPr>
          <w:rFonts w:ascii="Times New Roman" w:hAnsi="Times New Roman" w:cs="Times New Roman"/>
          <w:b/>
          <w:sz w:val="24"/>
          <w:szCs w:val="24"/>
        </w:rPr>
        <w:t>81,</w:t>
      </w:r>
      <w:r w:rsidR="00E91F8C">
        <w:rPr>
          <w:rFonts w:ascii="Times New Roman" w:hAnsi="Times New Roman" w:cs="Times New Roman"/>
          <w:b/>
          <w:sz w:val="24"/>
          <w:szCs w:val="24"/>
        </w:rPr>
        <w:t>29</w:t>
      </w:r>
      <w:r w:rsidRPr="002B35DA">
        <w:rPr>
          <w:rFonts w:ascii="Times New Roman" w:hAnsi="Times New Roman" w:cs="Times New Roman"/>
          <w:b/>
          <w:sz w:val="24"/>
          <w:szCs w:val="24"/>
        </w:rPr>
        <w:t xml:space="preserve"> евро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953" w:rsidRPr="002A2953">
        <w:rPr>
          <w:rFonts w:ascii="Times New Roman" w:hAnsi="Times New Roman" w:cs="Times New Roman"/>
          <w:sz w:val="24"/>
          <w:szCs w:val="24"/>
        </w:rPr>
        <w:t xml:space="preserve"> с цел </w:t>
      </w:r>
      <w:r>
        <w:rPr>
          <w:rFonts w:ascii="Times New Roman" w:hAnsi="Times New Roman" w:cs="Times New Roman"/>
          <w:sz w:val="24"/>
          <w:szCs w:val="24"/>
        </w:rPr>
        <w:t xml:space="preserve">възлагане и </w:t>
      </w:r>
      <w:r w:rsidR="002A2953" w:rsidRPr="002A2953">
        <w:rPr>
          <w:rFonts w:ascii="Times New Roman" w:hAnsi="Times New Roman" w:cs="Times New Roman"/>
          <w:sz w:val="24"/>
          <w:szCs w:val="24"/>
        </w:rPr>
        <w:t xml:space="preserve">разплащане </w:t>
      </w:r>
      <w:r>
        <w:rPr>
          <w:rFonts w:ascii="Times New Roman" w:hAnsi="Times New Roman" w:cs="Times New Roman"/>
          <w:sz w:val="24"/>
          <w:szCs w:val="24"/>
        </w:rPr>
        <w:t>към</w:t>
      </w:r>
      <w:r w:rsidR="002A2953" w:rsidRPr="002A2953">
        <w:rPr>
          <w:rFonts w:ascii="Times New Roman" w:hAnsi="Times New Roman" w:cs="Times New Roman"/>
          <w:sz w:val="24"/>
          <w:szCs w:val="24"/>
        </w:rPr>
        <w:t xml:space="preserve"> изпълнителите </w:t>
      </w:r>
      <w:r>
        <w:rPr>
          <w:rFonts w:ascii="Times New Roman" w:hAnsi="Times New Roman" w:cs="Times New Roman"/>
          <w:sz w:val="24"/>
          <w:szCs w:val="24"/>
        </w:rPr>
        <w:t xml:space="preserve">по двата договора. </w:t>
      </w:r>
    </w:p>
    <w:p w:rsidR="002B35DA" w:rsidRPr="002B35DA" w:rsidRDefault="002B35DA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Собственото участие на Община Добричка е в размер на </w:t>
      </w:r>
      <w:r w:rsidR="00E91F8C">
        <w:rPr>
          <w:rFonts w:ascii="Times New Roman" w:hAnsi="Times New Roman" w:cs="Times New Roman"/>
          <w:sz w:val="24"/>
          <w:szCs w:val="24"/>
        </w:rPr>
        <w:t>55 855,87</w:t>
      </w:r>
      <w:r>
        <w:rPr>
          <w:rFonts w:ascii="Times New Roman" w:hAnsi="Times New Roman" w:cs="Times New Roman"/>
          <w:sz w:val="24"/>
          <w:szCs w:val="24"/>
        </w:rPr>
        <w:t xml:space="preserve"> евро.</w:t>
      </w:r>
    </w:p>
    <w:p w:rsidR="002A2953" w:rsidRDefault="002A295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 xml:space="preserve">След </w:t>
      </w:r>
      <w:r w:rsidR="002B35DA">
        <w:rPr>
          <w:rFonts w:ascii="Times New Roman" w:hAnsi="Times New Roman" w:cs="Times New Roman"/>
          <w:sz w:val="24"/>
          <w:szCs w:val="24"/>
        </w:rPr>
        <w:t xml:space="preserve">отчитане на разходите и </w:t>
      </w:r>
      <w:r w:rsidRPr="002A2953">
        <w:rPr>
          <w:rFonts w:ascii="Times New Roman" w:hAnsi="Times New Roman" w:cs="Times New Roman"/>
          <w:sz w:val="24"/>
          <w:szCs w:val="24"/>
        </w:rPr>
        <w:t>верифициране</w:t>
      </w:r>
      <w:r w:rsidR="002B35DA">
        <w:rPr>
          <w:rFonts w:ascii="Times New Roman" w:hAnsi="Times New Roman" w:cs="Times New Roman"/>
          <w:sz w:val="24"/>
          <w:szCs w:val="24"/>
        </w:rPr>
        <w:t>то им от УО</w:t>
      </w:r>
      <w:r w:rsidRPr="002A2953">
        <w:rPr>
          <w:rFonts w:ascii="Times New Roman" w:hAnsi="Times New Roman" w:cs="Times New Roman"/>
          <w:sz w:val="24"/>
          <w:szCs w:val="24"/>
        </w:rPr>
        <w:t xml:space="preserve"> , средствата ще бъдат възстановени по бюджетната сметк</w:t>
      </w:r>
      <w:r w:rsidR="002B35DA">
        <w:rPr>
          <w:rFonts w:ascii="Times New Roman" w:hAnsi="Times New Roman" w:cs="Times New Roman"/>
          <w:sz w:val="24"/>
          <w:szCs w:val="24"/>
        </w:rPr>
        <w:t>а на общината, не по-късно от 20</w:t>
      </w:r>
      <w:r w:rsidRPr="002A2953">
        <w:rPr>
          <w:rFonts w:ascii="Times New Roman" w:hAnsi="Times New Roman" w:cs="Times New Roman"/>
          <w:sz w:val="24"/>
          <w:szCs w:val="24"/>
        </w:rPr>
        <w:t>.12.202</w:t>
      </w:r>
      <w:r w:rsidR="002B35DA">
        <w:rPr>
          <w:rFonts w:ascii="Times New Roman" w:hAnsi="Times New Roman" w:cs="Times New Roman"/>
          <w:sz w:val="24"/>
          <w:szCs w:val="24"/>
        </w:rPr>
        <w:t>7</w:t>
      </w:r>
      <w:r w:rsidRPr="002A29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D3C92" w:rsidRPr="002A2953" w:rsidRDefault="003D3C92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953" w:rsidRPr="002A2953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>Предвид гореизложеното предлагам следното,</w:t>
      </w:r>
    </w:p>
    <w:p w:rsidR="002A2953" w:rsidRPr="002A2953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ab/>
      </w:r>
    </w:p>
    <w:p w:rsidR="008B5FB1" w:rsidRDefault="008B5FB1" w:rsidP="008B5F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5FB1" w:rsidRDefault="008B5FB1" w:rsidP="008B5F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2953" w:rsidRDefault="002A2953" w:rsidP="008B5F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41A5">
        <w:rPr>
          <w:rFonts w:ascii="Times New Roman" w:hAnsi="Times New Roman" w:cs="Times New Roman"/>
          <w:b/>
          <w:sz w:val="24"/>
          <w:szCs w:val="24"/>
        </w:rPr>
        <w:t>ПРОЕКТ!</w:t>
      </w:r>
    </w:p>
    <w:p w:rsidR="008B5FB1" w:rsidRPr="00AE41A5" w:rsidRDefault="008B5FB1" w:rsidP="008B5F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2953" w:rsidRDefault="002A2953" w:rsidP="008B5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B5FB1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8B5FB1" w:rsidRPr="008B5FB1" w:rsidRDefault="008B5FB1" w:rsidP="008B5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5F0F" w:rsidRDefault="00CD5F0F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F0F">
        <w:rPr>
          <w:rFonts w:ascii="Times New Roman" w:hAnsi="Times New Roman" w:cs="Times New Roman"/>
          <w:sz w:val="24"/>
          <w:szCs w:val="24"/>
        </w:rPr>
        <w:t xml:space="preserve">На основание чл.21, </w:t>
      </w:r>
      <w:r w:rsidR="008B5FB1" w:rsidRPr="008B5FB1">
        <w:rPr>
          <w:rFonts w:ascii="Times New Roman" w:hAnsi="Times New Roman" w:cs="Times New Roman"/>
          <w:sz w:val="24"/>
          <w:szCs w:val="24"/>
        </w:rPr>
        <w:t xml:space="preserve">ал.2 </w:t>
      </w:r>
      <w:r w:rsidR="008B5FB1">
        <w:rPr>
          <w:rFonts w:ascii="Times New Roman" w:hAnsi="Times New Roman" w:cs="Times New Roman"/>
          <w:sz w:val="24"/>
          <w:szCs w:val="24"/>
        </w:rPr>
        <w:t xml:space="preserve"> във вр. с </w:t>
      </w:r>
      <w:r w:rsidRPr="00CD5F0F">
        <w:rPr>
          <w:rFonts w:ascii="Times New Roman" w:hAnsi="Times New Roman" w:cs="Times New Roman"/>
          <w:sz w:val="24"/>
          <w:szCs w:val="24"/>
        </w:rPr>
        <w:t>ал.1, т.6 и от Закона за местното самоуправление и местната администрация (ЗМСМА), чл.104, ал.1, т.5 и ал.4 от Закона за публични финанси, Добрички общински съвет дава съгласие</w:t>
      </w:r>
      <w:r w:rsidRPr="00CD5F0F">
        <w:rPr>
          <w:rFonts w:ascii="Times New Roman" w:hAnsi="Times New Roman" w:cs="Times New Roman"/>
          <w:sz w:val="24"/>
          <w:szCs w:val="24"/>
          <w:lang w:val="en-US"/>
        </w:rPr>
        <w:t>, както следва</w:t>
      </w:r>
      <w:r w:rsidRPr="00CD5F0F">
        <w:rPr>
          <w:rFonts w:ascii="Times New Roman" w:hAnsi="Times New Roman" w:cs="Times New Roman"/>
          <w:sz w:val="24"/>
          <w:szCs w:val="24"/>
        </w:rPr>
        <w:t>:</w:t>
      </w:r>
    </w:p>
    <w:p w:rsidR="003D3C92" w:rsidRPr="00CD5F0F" w:rsidRDefault="003D3C92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35DA" w:rsidRPr="002B35DA" w:rsidRDefault="00CD5F0F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D5F0F">
        <w:rPr>
          <w:rFonts w:ascii="Times New Roman" w:hAnsi="Times New Roman" w:cs="Times New Roman"/>
          <w:sz w:val="24"/>
          <w:szCs w:val="24"/>
        </w:rPr>
        <w:t xml:space="preserve">Да се предостави временен безлихвен заем в размер на </w:t>
      </w:r>
      <w:r w:rsidR="002B35DA" w:rsidRPr="002B35DA">
        <w:rPr>
          <w:rFonts w:ascii="Times New Roman" w:hAnsi="Times New Roman" w:cs="Times New Roman"/>
          <w:b/>
          <w:sz w:val="24"/>
          <w:szCs w:val="24"/>
        </w:rPr>
        <w:t>2</w:t>
      </w:r>
      <w:r w:rsidR="00E91F8C">
        <w:rPr>
          <w:rFonts w:ascii="Times New Roman" w:hAnsi="Times New Roman" w:cs="Times New Roman"/>
          <w:b/>
          <w:sz w:val="24"/>
          <w:szCs w:val="24"/>
        </w:rPr>
        <w:t>7</w:t>
      </w:r>
      <w:r w:rsidR="002B35DA" w:rsidRPr="002B35DA">
        <w:rPr>
          <w:rFonts w:ascii="Times New Roman" w:hAnsi="Times New Roman" w:cs="Times New Roman"/>
          <w:b/>
          <w:sz w:val="24"/>
          <w:szCs w:val="24"/>
        </w:rPr>
        <w:t>1 </w:t>
      </w:r>
      <w:r w:rsidR="00E91F8C">
        <w:rPr>
          <w:rFonts w:ascii="Times New Roman" w:hAnsi="Times New Roman" w:cs="Times New Roman"/>
          <w:b/>
          <w:sz w:val="24"/>
          <w:szCs w:val="24"/>
        </w:rPr>
        <w:t>6</w:t>
      </w:r>
      <w:r w:rsidR="002B35DA" w:rsidRPr="002B35DA">
        <w:rPr>
          <w:rFonts w:ascii="Times New Roman" w:hAnsi="Times New Roman" w:cs="Times New Roman"/>
          <w:b/>
          <w:sz w:val="24"/>
          <w:szCs w:val="24"/>
        </w:rPr>
        <w:t>81,</w:t>
      </w:r>
      <w:r w:rsidR="00E91F8C">
        <w:rPr>
          <w:rFonts w:ascii="Times New Roman" w:hAnsi="Times New Roman" w:cs="Times New Roman"/>
          <w:b/>
          <w:sz w:val="24"/>
          <w:szCs w:val="24"/>
        </w:rPr>
        <w:t>29</w:t>
      </w:r>
      <w:r w:rsidR="002B35DA" w:rsidRPr="002B35DA">
        <w:rPr>
          <w:rFonts w:ascii="Times New Roman" w:hAnsi="Times New Roman" w:cs="Times New Roman"/>
          <w:sz w:val="24"/>
          <w:szCs w:val="24"/>
        </w:rPr>
        <w:t xml:space="preserve"> евро </w:t>
      </w:r>
      <w:r w:rsidRPr="00CD5F0F">
        <w:rPr>
          <w:rFonts w:ascii="Times New Roman" w:hAnsi="Times New Roman" w:cs="Times New Roman"/>
          <w:sz w:val="24"/>
          <w:szCs w:val="24"/>
        </w:rPr>
        <w:t xml:space="preserve"> от бюджетната сметка на Община Добричка,</w:t>
      </w:r>
      <w:r w:rsidR="005644E1">
        <w:rPr>
          <w:rFonts w:ascii="Times New Roman" w:hAnsi="Times New Roman" w:cs="Times New Roman"/>
          <w:sz w:val="24"/>
          <w:szCs w:val="24"/>
        </w:rPr>
        <w:t xml:space="preserve"> </w:t>
      </w:r>
      <w:r w:rsidRPr="00CD5F0F">
        <w:rPr>
          <w:rFonts w:ascii="Times New Roman" w:hAnsi="Times New Roman" w:cs="Times New Roman"/>
          <w:sz w:val="24"/>
          <w:szCs w:val="24"/>
        </w:rPr>
        <w:t xml:space="preserve">по сметката за Европейски средства на Община Добричка, за плащане на разходи по </w:t>
      </w:r>
      <w:r w:rsidR="008B5FB1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CD5F0F">
        <w:rPr>
          <w:rFonts w:ascii="Times New Roman" w:hAnsi="Times New Roman" w:cs="Times New Roman"/>
          <w:sz w:val="24"/>
          <w:szCs w:val="24"/>
        </w:rPr>
        <w:t xml:space="preserve"> № BG</w:t>
      </w:r>
      <w:r w:rsidR="002B35DA">
        <w:rPr>
          <w:rFonts w:ascii="Times New Roman" w:hAnsi="Times New Roman" w:cs="Times New Roman"/>
          <w:sz w:val="24"/>
          <w:szCs w:val="24"/>
        </w:rPr>
        <w:t>16</w:t>
      </w:r>
      <w:r w:rsidR="002B35DA">
        <w:rPr>
          <w:rFonts w:ascii="Times New Roman" w:hAnsi="Times New Roman" w:cs="Times New Roman"/>
          <w:sz w:val="24"/>
          <w:szCs w:val="24"/>
          <w:lang w:val="en-US"/>
        </w:rPr>
        <w:t>FFPR002-2.004-0016</w:t>
      </w:r>
      <w:r w:rsidR="00E91F8C">
        <w:rPr>
          <w:rFonts w:ascii="Times New Roman" w:hAnsi="Times New Roman" w:cs="Times New Roman"/>
          <w:sz w:val="24"/>
          <w:szCs w:val="24"/>
        </w:rPr>
        <w:t xml:space="preserve"> </w:t>
      </w:r>
      <w:r w:rsidR="002B35DA" w:rsidRPr="002B35DA">
        <w:rPr>
          <w:rFonts w:ascii="Times New Roman" w:hAnsi="Times New Roman" w:cs="Times New Roman"/>
          <w:sz w:val="24"/>
          <w:szCs w:val="24"/>
        </w:rPr>
        <w:t xml:space="preserve">за предоставяне на безвъзмездна финансова помощ по Програма „Околна среда“ 2021-2027 г., съфинансирана от Европейския фонд за регионално развитие и Кохезионния фонд на Европейския съюз по процедура чрез директно предоставяне на конкретен бенефициент BG16FFPR002-2.004 „Мерки за изграждане, разширяване и/или надграждане на </w:t>
      </w:r>
      <w:r w:rsidR="002B35DA" w:rsidRPr="002B35DA">
        <w:rPr>
          <w:rFonts w:ascii="Times New Roman" w:hAnsi="Times New Roman" w:cs="Times New Roman"/>
          <w:sz w:val="24"/>
          <w:szCs w:val="24"/>
        </w:rPr>
        <w:lastRenderedPageBreak/>
        <w:t>общински/регионални системи за разделно събиране и рециклиране на биоразградими отпадъци - втора“.</w:t>
      </w:r>
      <w:r w:rsidR="002B35DA" w:rsidRPr="002B35DA">
        <w:rPr>
          <w:rFonts w:ascii="Times New Roman" w:hAnsi="Times New Roman" w:cs="Times New Roman"/>
          <w:sz w:val="24"/>
          <w:szCs w:val="24"/>
        </w:rPr>
        <w:tab/>
      </w:r>
      <w:r w:rsidR="002B35DA" w:rsidRPr="002B35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A2953" w:rsidRPr="002A2953" w:rsidRDefault="002A2953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953">
        <w:rPr>
          <w:rFonts w:ascii="Times New Roman" w:hAnsi="Times New Roman" w:cs="Times New Roman"/>
          <w:sz w:val="24"/>
          <w:szCs w:val="24"/>
        </w:rPr>
        <w:t>2. Средствата от временния безлихвен заем да се възстановят по бюджетната сметка на Общината след окончателното верифициране на</w:t>
      </w:r>
      <w:r w:rsidR="000A0684">
        <w:rPr>
          <w:rFonts w:ascii="Times New Roman" w:hAnsi="Times New Roman" w:cs="Times New Roman"/>
          <w:sz w:val="24"/>
          <w:szCs w:val="24"/>
        </w:rPr>
        <w:t xml:space="preserve"> разходите, но не по-късно от 20</w:t>
      </w:r>
      <w:r w:rsidRPr="002A2953">
        <w:rPr>
          <w:rFonts w:ascii="Times New Roman" w:hAnsi="Times New Roman" w:cs="Times New Roman"/>
          <w:sz w:val="24"/>
          <w:szCs w:val="24"/>
        </w:rPr>
        <w:t>.12.202</w:t>
      </w:r>
      <w:r w:rsidR="00CD5F0F">
        <w:rPr>
          <w:rFonts w:ascii="Times New Roman" w:hAnsi="Times New Roman" w:cs="Times New Roman"/>
          <w:sz w:val="24"/>
          <w:szCs w:val="24"/>
        </w:rPr>
        <w:t>7</w:t>
      </w:r>
      <w:r w:rsidRPr="002A29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2953" w:rsidRPr="002A2953" w:rsidRDefault="002B35DA" w:rsidP="008B5F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A2953" w:rsidRPr="002A2953">
        <w:rPr>
          <w:rFonts w:ascii="Times New Roman" w:hAnsi="Times New Roman" w:cs="Times New Roman"/>
          <w:sz w:val="24"/>
          <w:szCs w:val="24"/>
        </w:rPr>
        <w:t>. Възлага на кмета на Община Добричка последващи законови действия.</w:t>
      </w:r>
    </w:p>
    <w:p w:rsidR="002A2953" w:rsidRPr="002A2953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953" w:rsidRPr="002A2953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953" w:rsidRPr="003D3C92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C92">
        <w:rPr>
          <w:rFonts w:ascii="Times New Roman" w:hAnsi="Times New Roman" w:cs="Times New Roman"/>
          <w:b/>
          <w:sz w:val="24"/>
          <w:szCs w:val="24"/>
        </w:rPr>
        <w:t>ВНАСЯ,</w:t>
      </w:r>
    </w:p>
    <w:p w:rsidR="002A2953" w:rsidRPr="003D3C92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C92">
        <w:rPr>
          <w:rFonts w:ascii="Times New Roman" w:hAnsi="Times New Roman" w:cs="Times New Roman"/>
          <w:b/>
          <w:sz w:val="24"/>
          <w:szCs w:val="24"/>
        </w:rPr>
        <w:t>СОНЯ ГЕОРГИЕВА</w:t>
      </w:r>
    </w:p>
    <w:p w:rsidR="002A2953" w:rsidRPr="003D3C92" w:rsidRDefault="002A2953" w:rsidP="008B5F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C92">
        <w:rPr>
          <w:rFonts w:ascii="Times New Roman" w:hAnsi="Times New Roman" w:cs="Times New Roman"/>
          <w:i/>
          <w:sz w:val="24"/>
          <w:szCs w:val="24"/>
        </w:rPr>
        <w:t>Кмет на Община Добричка</w:t>
      </w:r>
    </w:p>
    <w:p w:rsidR="003D3C92" w:rsidRPr="003D3C92" w:rsidRDefault="003D3C92" w:rsidP="008B5F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3C92" w:rsidRPr="002A2953" w:rsidRDefault="003D3C92" w:rsidP="008B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C92" w:rsidRPr="003D3C92" w:rsidRDefault="003D3C92" w:rsidP="003D3C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C92">
        <w:rPr>
          <w:rFonts w:ascii="Times New Roman" w:hAnsi="Times New Roman" w:cs="Times New Roman"/>
          <w:b/>
          <w:sz w:val="24"/>
          <w:szCs w:val="24"/>
        </w:rPr>
        <w:t>Съгласували: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C92">
        <w:rPr>
          <w:rFonts w:ascii="Times New Roman" w:hAnsi="Times New Roman" w:cs="Times New Roman"/>
          <w:sz w:val="24"/>
          <w:szCs w:val="24"/>
        </w:rPr>
        <w:t xml:space="preserve">Румяна Иванова - </w:t>
      </w:r>
      <w:r w:rsidRPr="003D3C92">
        <w:rPr>
          <w:rFonts w:ascii="Times New Roman" w:hAnsi="Times New Roman" w:cs="Times New Roman"/>
          <w:i/>
          <w:sz w:val="24"/>
          <w:szCs w:val="24"/>
        </w:rPr>
        <w:t>зам.-кмет ХДЕППИП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C92">
        <w:rPr>
          <w:rFonts w:ascii="Times New Roman" w:hAnsi="Times New Roman" w:cs="Times New Roman"/>
          <w:sz w:val="24"/>
          <w:szCs w:val="24"/>
        </w:rPr>
        <w:t xml:space="preserve">Дико Иванов – </w:t>
      </w:r>
      <w:r w:rsidRPr="003D3C92">
        <w:rPr>
          <w:rFonts w:ascii="Times New Roman" w:hAnsi="Times New Roman" w:cs="Times New Roman"/>
          <w:i/>
          <w:sz w:val="24"/>
          <w:szCs w:val="24"/>
        </w:rPr>
        <w:t>зам.-кмет ФСД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C92">
        <w:rPr>
          <w:rFonts w:ascii="Times New Roman" w:hAnsi="Times New Roman" w:cs="Times New Roman"/>
          <w:sz w:val="24"/>
          <w:szCs w:val="24"/>
        </w:rPr>
        <w:t xml:space="preserve">Таня Борисова </w:t>
      </w:r>
      <w:r w:rsidRPr="003D3C92">
        <w:rPr>
          <w:rFonts w:ascii="Times New Roman" w:hAnsi="Times New Roman" w:cs="Times New Roman"/>
          <w:i/>
          <w:sz w:val="24"/>
          <w:szCs w:val="24"/>
        </w:rPr>
        <w:t>– директор на дирекция ХДЕППИП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C92">
        <w:rPr>
          <w:rFonts w:ascii="Times New Roman" w:hAnsi="Times New Roman" w:cs="Times New Roman"/>
          <w:sz w:val="24"/>
          <w:szCs w:val="24"/>
        </w:rPr>
        <w:t>Веселка Петрова – д</w:t>
      </w:r>
      <w:r w:rsidRPr="003D3C92">
        <w:rPr>
          <w:rFonts w:ascii="Times New Roman" w:hAnsi="Times New Roman" w:cs="Times New Roman"/>
          <w:i/>
          <w:sz w:val="24"/>
          <w:szCs w:val="24"/>
        </w:rPr>
        <w:t>иректор на дирекция ФСД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sz w:val="24"/>
          <w:szCs w:val="24"/>
        </w:rPr>
      </w:pPr>
      <w:r w:rsidRPr="003D3C92">
        <w:rPr>
          <w:rFonts w:ascii="Times New Roman" w:hAnsi="Times New Roman" w:cs="Times New Roman"/>
          <w:sz w:val="24"/>
          <w:szCs w:val="24"/>
        </w:rPr>
        <w:t>Юрист при Община Добричка: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C92" w:rsidRPr="003D3C92" w:rsidRDefault="003D3C92" w:rsidP="003D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C92">
        <w:rPr>
          <w:rFonts w:ascii="Times New Roman" w:hAnsi="Times New Roman" w:cs="Times New Roman"/>
          <w:b/>
          <w:sz w:val="24"/>
          <w:szCs w:val="24"/>
        </w:rPr>
        <w:t>Изготвил:</w:t>
      </w:r>
      <w:r w:rsidRPr="003D3C92">
        <w:rPr>
          <w:rFonts w:ascii="Times New Roman" w:hAnsi="Times New Roman" w:cs="Times New Roman"/>
          <w:sz w:val="24"/>
          <w:szCs w:val="24"/>
        </w:rPr>
        <w:t xml:space="preserve"> Росица Йорданова</w:t>
      </w:r>
      <w:r w:rsidRPr="003D3C92">
        <w:rPr>
          <w:rFonts w:ascii="Times New Roman" w:hAnsi="Times New Roman" w:cs="Times New Roman"/>
          <w:i/>
          <w:sz w:val="24"/>
          <w:szCs w:val="24"/>
        </w:rPr>
        <w:t xml:space="preserve"> – началник на отдел ЕППИП</w:t>
      </w:r>
    </w:p>
    <w:p w:rsidR="003D3C92" w:rsidRPr="003D3C92" w:rsidRDefault="003D3C92" w:rsidP="003D3C92">
      <w:pPr>
        <w:ind w:left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Мануела Илиева</w:t>
      </w:r>
      <w:r w:rsidRPr="003D3C92">
        <w:rPr>
          <w:rFonts w:ascii="Times New Roman" w:hAnsi="Times New Roman" w:cs="Times New Roman"/>
          <w:sz w:val="24"/>
          <w:szCs w:val="24"/>
        </w:rPr>
        <w:t xml:space="preserve"> </w:t>
      </w:r>
      <w:r w:rsidRPr="003D3C92">
        <w:rPr>
          <w:rFonts w:ascii="Times New Roman" w:hAnsi="Times New Roman" w:cs="Times New Roman"/>
          <w:i/>
          <w:sz w:val="24"/>
          <w:szCs w:val="24"/>
        </w:rPr>
        <w:t>– гл</w:t>
      </w:r>
      <w:r>
        <w:rPr>
          <w:rFonts w:ascii="Times New Roman" w:hAnsi="Times New Roman" w:cs="Times New Roman"/>
          <w:i/>
          <w:sz w:val="24"/>
          <w:szCs w:val="24"/>
        </w:rPr>
        <w:t xml:space="preserve">авен </w:t>
      </w:r>
      <w:r w:rsidRPr="003D3C9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специалист- счетоводител</w:t>
      </w:r>
    </w:p>
    <w:p w:rsidR="003D3C92" w:rsidRPr="003D3C92" w:rsidRDefault="003D3C92" w:rsidP="003D3C9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2953" w:rsidRPr="002A2953" w:rsidRDefault="002A2953" w:rsidP="002A29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953" w:rsidRPr="002A2953" w:rsidSect="002027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A16" w:rsidRDefault="00B00A16" w:rsidP="002A2953">
      <w:pPr>
        <w:spacing w:after="0" w:line="240" w:lineRule="auto"/>
      </w:pPr>
      <w:r>
        <w:separator/>
      </w:r>
    </w:p>
  </w:endnote>
  <w:endnote w:type="continuationSeparator" w:id="0">
    <w:p w:rsidR="00B00A16" w:rsidRDefault="00B00A16" w:rsidP="002A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A16" w:rsidRDefault="00B00A16" w:rsidP="002A2953">
      <w:pPr>
        <w:spacing w:after="0" w:line="240" w:lineRule="auto"/>
      </w:pPr>
      <w:r>
        <w:separator/>
      </w:r>
    </w:p>
  </w:footnote>
  <w:footnote w:type="continuationSeparator" w:id="0">
    <w:p w:rsidR="00B00A16" w:rsidRDefault="00B00A16" w:rsidP="002A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273"/>
    <w:multiLevelType w:val="hybridMultilevel"/>
    <w:tmpl w:val="D44E30B8"/>
    <w:lvl w:ilvl="0" w:tplc="EE1A0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9C0362"/>
    <w:multiLevelType w:val="hybridMultilevel"/>
    <w:tmpl w:val="5F76B8EE"/>
    <w:lvl w:ilvl="0" w:tplc="2EF28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3C0FF2"/>
    <w:multiLevelType w:val="hybridMultilevel"/>
    <w:tmpl w:val="58C87886"/>
    <w:lvl w:ilvl="0" w:tplc="322E7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154B9E"/>
    <w:multiLevelType w:val="hybridMultilevel"/>
    <w:tmpl w:val="0B12F46E"/>
    <w:lvl w:ilvl="0" w:tplc="E1BC6D60">
      <w:start w:val="1"/>
      <w:numFmt w:val="upperRoman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953"/>
    <w:rsid w:val="00047928"/>
    <w:rsid w:val="000A0684"/>
    <w:rsid w:val="001A1D32"/>
    <w:rsid w:val="001D5908"/>
    <w:rsid w:val="00202720"/>
    <w:rsid w:val="00284B27"/>
    <w:rsid w:val="002A2953"/>
    <w:rsid w:val="002B35DA"/>
    <w:rsid w:val="003175D5"/>
    <w:rsid w:val="00347C69"/>
    <w:rsid w:val="003D3C92"/>
    <w:rsid w:val="004E4DAC"/>
    <w:rsid w:val="005644E1"/>
    <w:rsid w:val="006B1E39"/>
    <w:rsid w:val="007D521E"/>
    <w:rsid w:val="0087338C"/>
    <w:rsid w:val="008B5FB1"/>
    <w:rsid w:val="00A37FD3"/>
    <w:rsid w:val="00A932F3"/>
    <w:rsid w:val="00AE41A5"/>
    <w:rsid w:val="00B00A16"/>
    <w:rsid w:val="00BE3C8E"/>
    <w:rsid w:val="00C66C75"/>
    <w:rsid w:val="00CD5F0F"/>
    <w:rsid w:val="00D23219"/>
    <w:rsid w:val="00E47AC1"/>
    <w:rsid w:val="00E91F8C"/>
    <w:rsid w:val="00F2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18C18"/>
  <w15:chartTrackingRefBased/>
  <w15:docId w15:val="{41B577BE-6DF8-48C6-8471-4EA3D64A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A2953"/>
  </w:style>
  <w:style w:type="paragraph" w:styleId="a5">
    <w:name w:val="footer"/>
    <w:basedOn w:val="a"/>
    <w:link w:val="a6"/>
    <w:uiPriority w:val="99"/>
    <w:unhideWhenUsed/>
    <w:rsid w:val="002A2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A2953"/>
  </w:style>
  <w:style w:type="paragraph" w:styleId="a7">
    <w:name w:val="Normal (Web)"/>
    <w:basedOn w:val="a"/>
    <w:uiPriority w:val="99"/>
    <w:semiHidden/>
    <w:unhideWhenUsed/>
    <w:rsid w:val="002A29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a8">
    <w:name w:val="List Paragraph"/>
    <w:basedOn w:val="a"/>
    <w:uiPriority w:val="34"/>
    <w:qFormat/>
    <w:rsid w:val="00CD5F0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B3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dobrichk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Росица Йорданова</dc:creator>
  <cp:keywords/>
  <dc:description/>
  <cp:lastModifiedBy>Росица Йорданова</cp:lastModifiedBy>
  <cp:revision>7</cp:revision>
  <cp:lastPrinted>2026-07-14T13:00:00Z</cp:lastPrinted>
  <dcterms:created xsi:type="dcterms:W3CDTF">2026-07-14T05:40:00Z</dcterms:created>
  <dcterms:modified xsi:type="dcterms:W3CDTF">2026-07-14T13:58:00Z</dcterms:modified>
</cp:coreProperties>
</file>