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AE297" w14:textId="77777777" w:rsidR="00E35D75" w:rsidRDefault="00E35D75" w:rsidP="00340D5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468BCE57" w14:textId="77777777" w:rsidR="00340D53" w:rsidRPr="00B97FA7" w:rsidRDefault="00340D53" w:rsidP="00340D5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97F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СИСТЕМА</w:t>
      </w:r>
    </w:p>
    <w:p w14:paraId="7C77A702" w14:textId="77777777" w:rsidR="00340D53" w:rsidRPr="00340D53" w:rsidRDefault="00340D53" w:rsidP="00340D5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40D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определяне на резултатите от провеждане на</w:t>
      </w:r>
    </w:p>
    <w:p w14:paraId="154EFBE7" w14:textId="77777777" w:rsidR="00340D53" w:rsidRPr="00340D53" w:rsidRDefault="00340D53" w:rsidP="00340D53">
      <w:pPr>
        <w:ind w:left="567" w:right="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0D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конкурса за длъжността „Главен експерт „</w:t>
      </w:r>
      <w:r w:rsidR="002240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Социална и транспортна инфраструктура</w:t>
      </w:r>
      <w:r w:rsidRPr="00340D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 в дирекция УТСОСПООС</w:t>
      </w:r>
    </w:p>
    <w:p w14:paraId="12229048" w14:textId="77777777" w:rsidR="00340D53" w:rsidRDefault="00340D53" w:rsidP="00340D5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305D8F2" w14:textId="77777777" w:rsidR="00340D53" w:rsidRPr="00340D53" w:rsidRDefault="00340D53" w:rsidP="00340D5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0D5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 се оценяват по следните компетентности:</w:t>
      </w:r>
    </w:p>
    <w:p w14:paraId="22609DFF" w14:textId="77777777" w:rsidR="00340D53" w:rsidRPr="00340D53" w:rsidRDefault="00340D53" w:rsidP="00340D53">
      <w:pPr>
        <w:numPr>
          <w:ilvl w:val="0"/>
          <w:numId w:val="4"/>
        </w:numPr>
        <w:suppressAutoHyphens/>
        <w:autoSpaceDN w:val="0"/>
        <w:ind w:left="714" w:hanging="35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0D53">
        <w:rPr>
          <w:rFonts w:ascii="Times New Roman" w:eastAsia="Calibri" w:hAnsi="Times New Roman" w:cs="Times New Roman"/>
          <w:sz w:val="24"/>
          <w:szCs w:val="24"/>
        </w:rPr>
        <w:t>Аналитична компетентност;</w:t>
      </w:r>
    </w:p>
    <w:p w14:paraId="6F9A108F" w14:textId="77777777" w:rsidR="00A03FFE" w:rsidRDefault="00340D53" w:rsidP="00340D53">
      <w:pPr>
        <w:numPr>
          <w:ilvl w:val="0"/>
          <w:numId w:val="4"/>
        </w:numPr>
        <w:suppressAutoHyphens/>
        <w:autoSpaceDN w:val="0"/>
        <w:ind w:left="714" w:hanging="35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0D53">
        <w:rPr>
          <w:rFonts w:ascii="Times New Roman" w:eastAsia="Calibri" w:hAnsi="Times New Roman" w:cs="Times New Roman"/>
          <w:sz w:val="24"/>
          <w:szCs w:val="24"/>
        </w:rPr>
        <w:t xml:space="preserve">Ориентация към резултати; </w:t>
      </w:r>
    </w:p>
    <w:p w14:paraId="047A1E63" w14:textId="77777777" w:rsidR="00340D53" w:rsidRPr="00340D53" w:rsidRDefault="00340D53" w:rsidP="00340D53">
      <w:pPr>
        <w:numPr>
          <w:ilvl w:val="0"/>
          <w:numId w:val="4"/>
        </w:numPr>
        <w:suppressAutoHyphens/>
        <w:autoSpaceDN w:val="0"/>
        <w:ind w:left="714" w:hanging="35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0D53">
        <w:rPr>
          <w:rFonts w:ascii="Times New Roman" w:eastAsia="Calibri" w:hAnsi="Times New Roman" w:cs="Times New Roman"/>
          <w:sz w:val="24"/>
          <w:szCs w:val="24"/>
        </w:rPr>
        <w:t>Работа в екип;</w:t>
      </w:r>
    </w:p>
    <w:p w14:paraId="5BEC66BF" w14:textId="77777777" w:rsidR="00340D53" w:rsidRPr="00340D53" w:rsidRDefault="00340D53" w:rsidP="00340D53">
      <w:pPr>
        <w:numPr>
          <w:ilvl w:val="0"/>
          <w:numId w:val="4"/>
        </w:numPr>
        <w:suppressAutoHyphens/>
        <w:autoSpaceDN w:val="0"/>
        <w:ind w:left="714" w:hanging="35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0D53">
        <w:rPr>
          <w:rFonts w:ascii="Times New Roman" w:eastAsia="Calibri" w:hAnsi="Times New Roman" w:cs="Times New Roman"/>
          <w:sz w:val="24"/>
          <w:szCs w:val="24"/>
        </w:rPr>
        <w:t>Комуникативна компетентност;</w:t>
      </w:r>
    </w:p>
    <w:p w14:paraId="172EA2BA" w14:textId="77777777" w:rsidR="00340D53" w:rsidRPr="00340D53" w:rsidRDefault="00340D53" w:rsidP="00340D53">
      <w:pPr>
        <w:numPr>
          <w:ilvl w:val="0"/>
          <w:numId w:val="4"/>
        </w:numPr>
        <w:suppressAutoHyphens/>
        <w:autoSpaceDN w:val="0"/>
        <w:ind w:left="714" w:hanging="35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0D53">
        <w:rPr>
          <w:rFonts w:ascii="Times New Roman" w:eastAsia="Calibri" w:hAnsi="Times New Roman" w:cs="Times New Roman"/>
          <w:sz w:val="24"/>
          <w:szCs w:val="24"/>
        </w:rPr>
        <w:t>Фокус към клиента;</w:t>
      </w:r>
    </w:p>
    <w:p w14:paraId="73257E47" w14:textId="77777777" w:rsidR="00340D53" w:rsidRPr="00340D53" w:rsidRDefault="00340D53" w:rsidP="00340D53">
      <w:pPr>
        <w:numPr>
          <w:ilvl w:val="0"/>
          <w:numId w:val="4"/>
        </w:numPr>
        <w:suppressAutoHyphens/>
        <w:autoSpaceDN w:val="0"/>
        <w:ind w:left="714" w:hanging="35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0D53">
        <w:rPr>
          <w:rFonts w:ascii="Times New Roman" w:eastAsia="Calibri" w:hAnsi="Times New Roman" w:cs="Times New Roman"/>
          <w:sz w:val="24"/>
          <w:szCs w:val="24"/>
        </w:rPr>
        <w:t>Професионална компетентност</w:t>
      </w:r>
    </w:p>
    <w:p w14:paraId="0AF02A27" w14:textId="77777777" w:rsidR="00340D53" w:rsidRPr="00340D53" w:rsidRDefault="00340D53" w:rsidP="00E35D75">
      <w:pPr>
        <w:numPr>
          <w:ilvl w:val="0"/>
          <w:numId w:val="5"/>
        </w:numPr>
        <w:suppressAutoHyphens/>
        <w:autoSpaceDN w:val="0"/>
        <w:ind w:left="1077" w:right="-425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40D53">
        <w:rPr>
          <w:rFonts w:ascii="Times New Roman" w:eastAsia="Calibri" w:hAnsi="Times New Roman" w:cs="Times New Roman"/>
          <w:b/>
          <w:sz w:val="24"/>
          <w:szCs w:val="24"/>
        </w:rPr>
        <w:t>Провеждане на тест:</w:t>
      </w:r>
    </w:p>
    <w:p w14:paraId="3A8DCB79" w14:textId="77777777" w:rsidR="00CE768B" w:rsidRPr="00DC3F9A" w:rsidRDefault="00CE768B" w:rsidP="00A03FFE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3F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А. Съдържание и оценка</w:t>
      </w:r>
    </w:p>
    <w:p w14:paraId="6CC3B3DD" w14:textId="77777777" w:rsidR="00A03FFE" w:rsidRDefault="00A03FFE" w:rsidP="00A03FFE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Тестът се провежда в две части:</w:t>
      </w:r>
    </w:p>
    <w:p w14:paraId="58218ACA" w14:textId="77777777" w:rsidR="00D244B2" w:rsidRDefault="00D244B2" w:rsidP="00D244B2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FF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оценка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Професионална компетентност</w:t>
      </w:r>
    </w:p>
    <w:p w14:paraId="19D649C4" w14:textId="660FB3D8" w:rsidR="00D244B2" w:rsidRDefault="00D244B2" w:rsidP="00D244B2">
      <w:pPr>
        <w:ind w:left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Тестът за Професионална компетентност  се състои от 20 въпроса тип отворен отговор</w:t>
      </w:r>
      <w:r w:rsidR="00B701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 верен отговор, както следва:</w:t>
      </w:r>
    </w:p>
    <w:p w14:paraId="4CD8AAA3" w14:textId="77777777" w:rsidR="00D244B2" w:rsidRDefault="00D244B2" w:rsidP="00D244B2">
      <w:pPr>
        <w:pStyle w:val="a3"/>
        <w:numPr>
          <w:ilvl w:val="0"/>
          <w:numId w:val="4"/>
        </w:numPr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 въпроса, получаващи при верен отговор по 1 точка;</w:t>
      </w:r>
    </w:p>
    <w:p w14:paraId="2F16FF2A" w14:textId="77777777" w:rsidR="00D244B2" w:rsidRDefault="00D244B2" w:rsidP="00D244B2">
      <w:pPr>
        <w:pStyle w:val="a3"/>
        <w:numPr>
          <w:ilvl w:val="0"/>
          <w:numId w:val="4"/>
        </w:numPr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 въпроса, получаващи по 2 точки;</w:t>
      </w:r>
    </w:p>
    <w:p w14:paraId="2047C0D5" w14:textId="7BBD654C" w:rsidR="00D244B2" w:rsidRDefault="00D244B2" w:rsidP="00D244B2">
      <w:pPr>
        <w:pStyle w:val="a3"/>
        <w:numPr>
          <w:ilvl w:val="0"/>
          <w:numId w:val="4"/>
        </w:numPr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 въпроса, получаващи по 3 точки.</w:t>
      </w:r>
    </w:p>
    <w:p w14:paraId="4D793BA3" w14:textId="77777777" w:rsidR="00D244B2" w:rsidRDefault="00D244B2" w:rsidP="00D244B2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4B2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Оценката от теста е сумата от получените точки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D244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най-много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244B2">
        <w:rPr>
          <w:rFonts w:ascii="Times New Roman" w:eastAsia="Times New Roman" w:hAnsi="Times New Roman" w:cs="Times New Roman"/>
          <w:sz w:val="24"/>
          <w:szCs w:val="24"/>
          <w:lang w:eastAsia="bg-BG"/>
        </w:rPr>
        <w:t>0 точки.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BE3FE1C" w14:textId="2B65C2F9" w:rsidR="00D244B2" w:rsidRPr="00D244B2" w:rsidRDefault="00D244B2" w:rsidP="00D244B2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получил по-малко </w:t>
      </w:r>
      <w:r w:rsidR="00AA29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20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точки прекратява участието си в конкурса.</w:t>
      </w:r>
    </w:p>
    <w:p w14:paraId="2AD811C8" w14:textId="77777777" w:rsidR="00A03FFE" w:rsidRPr="00A03FFE" w:rsidRDefault="00A03FFE" w:rsidP="00A03FF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F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оценка на </w:t>
      </w:r>
      <w:r w:rsidR="00340D53" w:rsidRPr="00A03FFE">
        <w:rPr>
          <w:rFonts w:ascii="Times New Roman" w:eastAsia="Calibri" w:hAnsi="Times New Roman" w:cs="Times New Roman"/>
          <w:sz w:val="24"/>
          <w:szCs w:val="24"/>
        </w:rPr>
        <w:t>Аналитична компетентност</w:t>
      </w:r>
    </w:p>
    <w:p w14:paraId="3E2F0018" w14:textId="77777777" w:rsidR="00A03FFE" w:rsidRDefault="00A03FFE" w:rsidP="00CE768B">
      <w:pPr>
        <w:ind w:left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E768B">
        <w:rPr>
          <w:rFonts w:ascii="Times New Roman" w:eastAsia="Times New Roman" w:hAnsi="Times New Roman" w:cs="Times New Roman"/>
          <w:sz w:val="24"/>
          <w:szCs w:val="24"/>
          <w:lang w:eastAsia="bg-BG"/>
        </w:rPr>
        <w:t>естът за 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налитична компетентност се състои от три раздела: </w:t>
      </w:r>
    </w:p>
    <w:p w14:paraId="2C237BC7" w14:textId="77777777" w:rsidR="00A03FFE" w:rsidRDefault="00A03FFE" w:rsidP="00CE768B">
      <w:pPr>
        <w:pStyle w:val="a3"/>
        <w:numPr>
          <w:ilvl w:val="0"/>
          <w:numId w:val="4"/>
        </w:numPr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FF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 с текст (логично мислене)</w:t>
      </w:r>
      <w:r w:rsidR="00CE768B">
        <w:rPr>
          <w:rFonts w:ascii="Times New Roman" w:eastAsia="Times New Roman" w:hAnsi="Times New Roman" w:cs="Times New Roman"/>
          <w:sz w:val="24"/>
          <w:szCs w:val="24"/>
          <w:lang w:eastAsia="bg-BG"/>
        </w:rPr>
        <w:t>- 10 задачи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685039B6" w14:textId="77777777" w:rsidR="00A03FFE" w:rsidRPr="00CE768B" w:rsidRDefault="00A03FFE" w:rsidP="00CE768B">
      <w:pPr>
        <w:pStyle w:val="a3"/>
        <w:numPr>
          <w:ilvl w:val="0"/>
          <w:numId w:val="4"/>
        </w:numPr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FF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 с числа (цифрова логика)</w:t>
      </w:r>
      <w:r w:rsidR="00CE76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5 задачи;</w:t>
      </w:r>
    </w:p>
    <w:p w14:paraId="68C2F2B3" w14:textId="77777777" w:rsidR="00CE768B" w:rsidRDefault="00A03FFE" w:rsidP="00CE768B">
      <w:pPr>
        <w:pStyle w:val="a3"/>
        <w:numPr>
          <w:ilvl w:val="0"/>
          <w:numId w:val="4"/>
        </w:numPr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FF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 с фигури (</w:t>
      </w:r>
      <w:r w:rsidR="00EE5613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обектно</w:t>
      </w:r>
      <w:r w:rsidRPr="00A03F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мислене)</w:t>
      </w:r>
      <w:r w:rsidR="00CE76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5 задачи.</w:t>
      </w:r>
    </w:p>
    <w:p w14:paraId="31735B24" w14:textId="12BAF067" w:rsidR="00D244B2" w:rsidRDefault="00CE768B" w:rsidP="00CE768B">
      <w:pPr>
        <w:ind w:left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0A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Всяка от задачите има един верен отговор. Всеки верен отговор получава </w:t>
      </w:r>
      <w:r w:rsidR="00F90A07" w:rsidRPr="00F90A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</w:t>
      </w:r>
      <w:r w:rsidRPr="00F90A07">
        <w:rPr>
          <w:rFonts w:ascii="Times New Roman" w:eastAsia="Times New Roman" w:hAnsi="Times New Roman" w:cs="Times New Roman"/>
          <w:sz w:val="24"/>
          <w:szCs w:val="24"/>
          <w:lang w:eastAsia="bg-BG"/>
        </w:rPr>
        <w:t>точки.</w:t>
      </w:r>
    </w:p>
    <w:p w14:paraId="2723B4E3" w14:textId="77777777" w:rsidR="00D244B2" w:rsidRDefault="00D244B2" w:rsidP="00D244B2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4B2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Оценката от теста е сумата от получените точки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D244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най-много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244B2">
        <w:rPr>
          <w:rFonts w:ascii="Times New Roman" w:eastAsia="Times New Roman" w:hAnsi="Times New Roman" w:cs="Times New Roman"/>
          <w:sz w:val="24"/>
          <w:szCs w:val="24"/>
          <w:lang w:eastAsia="bg-BG"/>
        </w:rPr>
        <w:t>0 точки.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318D74C5" w14:textId="33B2CA74" w:rsidR="00D244B2" w:rsidRPr="00D244B2" w:rsidRDefault="00D244B2" w:rsidP="00D244B2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получил </w:t>
      </w:r>
      <w:r w:rsidR="00AA29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по-малко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 точки прекратява участието си в конкурса.</w:t>
      </w:r>
    </w:p>
    <w:p w14:paraId="307EC852" w14:textId="3BA997EE" w:rsidR="005E28E3" w:rsidRPr="005E28E3" w:rsidRDefault="005E28E3" w:rsidP="005E28E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2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Оценката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теста е </w:t>
      </w:r>
      <w:r w:rsidRPr="005E2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сумата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получените точки при решаване на двата теста – най-много 80 точки</w:t>
      </w:r>
      <w:r w:rsidR="00AA29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най-малко 40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AD7C0EB" w14:textId="77777777" w:rsidR="00340D53" w:rsidRPr="00340D53" w:rsidRDefault="003E4BEB" w:rsidP="003E4BE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Б. П</w:t>
      </w:r>
      <w:r w:rsidRPr="003E4B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ровеждане на  тест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</w:p>
    <w:p w14:paraId="1210A3A8" w14:textId="793D4930" w:rsidR="003E4BEB" w:rsidRDefault="003E4BEB" w:rsidP="00906D9F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56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Тестът се провежда </w:t>
      </w:r>
      <w:r w:rsidR="00CB1D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10 март </w:t>
      </w:r>
      <w:bookmarkStart w:id="0" w:name="_GoBack"/>
      <w:bookmarkEnd w:id="0"/>
      <w:r w:rsidRPr="00EE5613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зала 108 и започва в 13 часа.</w:t>
      </w:r>
    </w:p>
    <w:p w14:paraId="5B85AB44" w14:textId="14C729F8" w:rsidR="00D244B2" w:rsidRPr="00B97FA7" w:rsidRDefault="003E4BEB" w:rsidP="00906D9F">
      <w:pPr>
        <w:suppressAutoHyphens/>
        <w:autoSpaceDN w:val="0"/>
        <w:ind w:left="357" w:right="-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7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1.-ва част </w:t>
      </w:r>
      <w:r w:rsidR="00D244B2" w:rsidRPr="00B97FA7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„Професионална компетентност“ е с време за решаване 40 минути;</w:t>
      </w:r>
    </w:p>
    <w:p w14:paraId="30AF42A1" w14:textId="10FDB54F" w:rsidR="00D244B2" w:rsidRPr="00B97FA7" w:rsidRDefault="00D244B2" w:rsidP="00D244B2">
      <w:pPr>
        <w:suppressAutoHyphens/>
        <w:autoSpaceDN w:val="0"/>
        <w:ind w:right="-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7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се проверка на попълнените тестове, като участници получили </w:t>
      </w:r>
      <w:r w:rsidR="00AA2900" w:rsidRPr="00B97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по-малко от </w:t>
      </w:r>
      <w:r w:rsidRPr="00B97FA7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AA2900" w:rsidRPr="00B97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97FA7">
        <w:rPr>
          <w:rFonts w:ascii="Times New Roman" w:eastAsia="Times New Roman" w:hAnsi="Times New Roman" w:cs="Times New Roman"/>
          <w:sz w:val="24"/>
          <w:szCs w:val="24"/>
          <w:lang w:eastAsia="bg-BG"/>
        </w:rPr>
        <w:t>точки се отстраняват.</w:t>
      </w:r>
    </w:p>
    <w:p w14:paraId="4BD1868A" w14:textId="77777777" w:rsidR="00AA2900" w:rsidRPr="00B97FA7" w:rsidRDefault="003E4BEB" w:rsidP="00906D9F">
      <w:pPr>
        <w:suppressAutoHyphens/>
        <w:autoSpaceDN w:val="0"/>
        <w:ind w:left="357" w:right="-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7FA7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8223A0" w:rsidRPr="00B97FA7">
        <w:rPr>
          <w:rFonts w:ascii="Times New Roman" w:eastAsia="Times New Roman" w:hAnsi="Times New Roman" w:cs="Times New Roman"/>
          <w:sz w:val="24"/>
          <w:szCs w:val="24"/>
          <w:lang w:eastAsia="bg-BG"/>
        </w:rPr>
        <w:t>-ра част „</w:t>
      </w:r>
      <w:r w:rsidR="00D244B2" w:rsidRPr="00B97FA7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Аналитична компетентност“ е с време за решаване 30 минути</w:t>
      </w:r>
    </w:p>
    <w:p w14:paraId="666664F4" w14:textId="77777777" w:rsidR="00C2597D" w:rsidRPr="00B97FA7" w:rsidRDefault="00C2597D" w:rsidP="00906D9F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97FA7">
        <w:rPr>
          <w:rFonts w:ascii="Times New Roman" w:eastAsia="Calibri" w:hAnsi="Times New Roman" w:cs="Times New Roman"/>
          <w:sz w:val="24"/>
          <w:szCs w:val="24"/>
        </w:rPr>
        <w:t>В началото на всеки тест се изписват кратки писмени указания за начина на решаване.</w:t>
      </w:r>
    </w:p>
    <w:p w14:paraId="6FECB97A" w14:textId="705C139F" w:rsidR="00C2597D" w:rsidRPr="00B97FA7" w:rsidRDefault="00C2597D" w:rsidP="00906D9F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97FA7">
        <w:rPr>
          <w:rFonts w:ascii="Times New Roman" w:eastAsia="Calibri" w:hAnsi="Times New Roman" w:cs="Times New Roman"/>
          <w:sz w:val="24"/>
          <w:szCs w:val="24"/>
        </w:rPr>
        <w:t>За първата част на теста н</w:t>
      </w:r>
      <w:r w:rsidR="004F09EC" w:rsidRPr="00B97FA7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B97FA7">
        <w:rPr>
          <w:rFonts w:ascii="Times New Roman" w:eastAsia="Calibri" w:hAnsi="Times New Roman" w:cs="Times New Roman"/>
          <w:sz w:val="24"/>
          <w:szCs w:val="24"/>
        </w:rPr>
        <w:t>кандидатите се предоставя празен ненадписан плик</w:t>
      </w:r>
      <w:r w:rsidR="00B97FA7" w:rsidRPr="00B97FA7">
        <w:rPr>
          <w:rFonts w:ascii="Times New Roman" w:eastAsia="Calibri" w:hAnsi="Times New Roman" w:cs="Times New Roman"/>
          <w:sz w:val="24"/>
          <w:szCs w:val="24"/>
        </w:rPr>
        <w:t xml:space="preserve"> и бял лист</w:t>
      </w:r>
      <w:r w:rsidRPr="00B97FA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43CEFE" w14:textId="305568EB" w:rsidR="00B97FA7" w:rsidRPr="00B97FA7" w:rsidRDefault="00B97FA7" w:rsidP="00B97FA7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97FA7">
        <w:rPr>
          <w:rFonts w:ascii="Times New Roman" w:eastAsia="Calibri" w:hAnsi="Times New Roman" w:cs="Times New Roman"/>
          <w:sz w:val="24"/>
          <w:szCs w:val="24"/>
        </w:rPr>
        <w:t>За втората част на теста на кандидатите се предоставят празен ненадписан плик, 5 бели листа и калкулатор.</w:t>
      </w:r>
    </w:p>
    <w:p w14:paraId="67947282" w14:textId="77777777" w:rsidR="008223A0" w:rsidRPr="00B97FA7" w:rsidRDefault="008223A0" w:rsidP="00906D9F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97F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Всеки кандидат отбелязва с кръг или кръст, със син химикал, буквата на верния отговор. </w:t>
      </w:r>
    </w:p>
    <w:p w14:paraId="44F9CDE7" w14:textId="77777777" w:rsidR="00C2597D" w:rsidRPr="00B97FA7" w:rsidRDefault="008223A0" w:rsidP="00906D9F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97FA7">
        <w:rPr>
          <w:rFonts w:ascii="Times New Roman" w:eastAsia="Calibri" w:hAnsi="Times New Roman" w:cs="Times New Roman"/>
          <w:b/>
          <w:sz w:val="24"/>
          <w:szCs w:val="24"/>
        </w:rPr>
        <w:t>Не се поправя, дописва или изтрива вече избрания отговор.</w:t>
      </w:r>
      <w:r w:rsidR="00C2597D" w:rsidRPr="00B97FA7">
        <w:rPr>
          <w:rFonts w:ascii="Times New Roman" w:eastAsia="Calibri" w:hAnsi="Times New Roman" w:cs="Times New Roman"/>
          <w:sz w:val="24"/>
          <w:szCs w:val="24"/>
        </w:rPr>
        <w:t xml:space="preserve"> В тези случаи ще се счита, че съответния въпрос няма отговор.</w:t>
      </w:r>
    </w:p>
    <w:p w14:paraId="3E5CE73E" w14:textId="77777777" w:rsidR="003E4BEB" w:rsidRPr="00B97FA7" w:rsidRDefault="00C2597D" w:rsidP="00906D9F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97FA7">
        <w:rPr>
          <w:rFonts w:ascii="Times New Roman" w:eastAsia="Calibri" w:hAnsi="Times New Roman" w:cs="Times New Roman"/>
          <w:sz w:val="24"/>
          <w:szCs w:val="24"/>
        </w:rPr>
        <w:t>Кандидатът надписва попълнения тест, поставя го в плик, запечатва и саморъчно изписва върху плика името си.</w:t>
      </w:r>
    </w:p>
    <w:p w14:paraId="0D200494" w14:textId="77777777" w:rsidR="00340D53" w:rsidRPr="00B97FA7" w:rsidRDefault="003E4BEB" w:rsidP="005C7002">
      <w:pPr>
        <w:numPr>
          <w:ilvl w:val="0"/>
          <w:numId w:val="5"/>
        </w:numPr>
        <w:suppressAutoHyphens/>
        <w:autoSpaceDN w:val="0"/>
        <w:ind w:left="1077" w:right="-425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B97FA7">
        <w:rPr>
          <w:rFonts w:ascii="Times New Roman" w:eastAsia="Calibri" w:hAnsi="Times New Roman" w:cs="Times New Roman"/>
          <w:b/>
          <w:sz w:val="24"/>
          <w:szCs w:val="24"/>
        </w:rPr>
        <w:t xml:space="preserve">Начин на провеждане на </w:t>
      </w:r>
      <w:r w:rsidR="00906D9F" w:rsidRPr="00B97FA7">
        <w:rPr>
          <w:rFonts w:ascii="Times New Roman" w:eastAsia="Calibri" w:hAnsi="Times New Roman" w:cs="Times New Roman"/>
          <w:b/>
          <w:sz w:val="24"/>
          <w:szCs w:val="24"/>
        </w:rPr>
        <w:t>интервю</w:t>
      </w:r>
    </w:p>
    <w:p w14:paraId="205C4715" w14:textId="77777777" w:rsidR="00906D9F" w:rsidRPr="00B97FA7" w:rsidRDefault="00906D9F" w:rsidP="00906D9F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97FA7">
        <w:rPr>
          <w:rFonts w:ascii="Times New Roman" w:eastAsia="Calibri" w:hAnsi="Times New Roman" w:cs="Times New Roman"/>
          <w:sz w:val="24"/>
          <w:szCs w:val="24"/>
        </w:rPr>
        <w:t>Интервюто с кандидатите се провежда по ред на постъпване на заявленията за участие.</w:t>
      </w:r>
    </w:p>
    <w:p w14:paraId="15DC4034" w14:textId="77777777" w:rsidR="00AA2900" w:rsidRPr="00B97FA7" w:rsidRDefault="00906D9F" w:rsidP="00906D9F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97FA7">
        <w:rPr>
          <w:rFonts w:ascii="Times New Roman" w:eastAsia="Calibri" w:hAnsi="Times New Roman" w:cs="Times New Roman"/>
          <w:sz w:val="24"/>
          <w:szCs w:val="24"/>
        </w:rPr>
        <w:t>Кандидатът представя себе си на комисията</w:t>
      </w:r>
      <w:r w:rsidR="00AA2900" w:rsidRPr="00B97FA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CE290C" w14:textId="77777777" w:rsidR="00AA2900" w:rsidRPr="00B97FA7" w:rsidRDefault="00AA2900" w:rsidP="00906D9F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97FA7">
        <w:rPr>
          <w:rFonts w:ascii="Times New Roman" w:eastAsia="Calibri" w:hAnsi="Times New Roman" w:cs="Times New Roman"/>
          <w:sz w:val="24"/>
          <w:szCs w:val="24"/>
        </w:rPr>
        <w:t>Интервюто се провежда в две части:</w:t>
      </w:r>
    </w:p>
    <w:p w14:paraId="519FAEF0" w14:textId="77777777" w:rsidR="00AA2900" w:rsidRPr="00B97FA7" w:rsidRDefault="00AA2900" w:rsidP="00AA2900">
      <w:pPr>
        <w:pStyle w:val="a3"/>
        <w:numPr>
          <w:ilvl w:val="0"/>
          <w:numId w:val="9"/>
        </w:num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97FA7">
        <w:rPr>
          <w:rFonts w:ascii="Times New Roman" w:eastAsia="Calibri" w:hAnsi="Times New Roman" w:cs="Times New Roman"/>
          <w:sz w:val="24"/>
          <w:szCs w:val="24"/>
        </w:rPr>
        <w:t>Професионална компетентност – практическа част:</w:t>
      </w:r>
    </w:p>
    <w:p w14:paraId="41482B62" w14:textId="77777777" w:rsidR="00B97FA7" w:rsidRDefault="00AA2900" w:rsidP="00906D9F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97FA7">
        <w:rPr>
          <w:rFonts w:ascii="Times New Roman" w:eastAsia="Calibri" w:hAnsi="Times New Roman" w:cs="Times New Roman"/>
          <w:sz w:val="24"/>
          <w:szCs w:val="24"/>
        </w:rPr>
        <w:t>Н</w:t>
      </w:r>
      <w:r w:rsidR="00EF6AA5" w:rsidRPr="00B97FA7">
        <w:rPr>
          <w:rFonts w:ascii="Times New Roman" w:eastAsia="Calibri" w:hAnsi="Times New Roman" w:cs="Times New Roman"/>
          <w:sz w:val="24"/>
          <w:szCs w:val="24"/>
        </w:rPr>
        <w:t>а кандидатите се предоставя инвестиционен проект на сграда</w:t>
      </w:r>
      <w:r w:rsidR="00B97FA7" w:rsidRPr="00B97FA7">
        <w:rPr>
          <w:rFonts w:ascii="Times New Roman" w:eastAsia="Calibri" w:hAnsi="Times New Roman" w:cs="Times New Roman"/>
          <w:sz w:val="24"/>
          <w:szCs w:val="24"/>
        </w:rPr>
        <w:t>. Кандидатът</w:t>
      </w:r>
      <w:r w:rsidR="00EF6AA5" w:rsidRPr="00B97FA7">
        <w:rPr>
          <w:rFonts w:ascii="Times New Roman" w:eastAsia="Calibri" w:hAnsi="Times New Roman" w:cs="Times New Roman"/>
          <w:sz w:val="24"/>
          <w:szCs w:val="24"/>
        </w:rPr>
        <w:t xml:space="preserve"> следва да  установ</w:t>
      </w:r>
      <w:r w:rsidRPr="00B97FA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97FA7" w:rsidRPr="00B97FA7">
        <w:rPr>
          <w:rFonts w:ascii="Times New Roman" w:eastAsia="Calibri" w:hAnsi="Times New Roman" w:cs="Times New Roman"/>
          <w:sz w:val="24"/>
          <w:szCs w:val="24"/>
        </w:rPr>
        <w:t>несъответствия между частите на проекта:</w:t>
      </w:r>
    </w:p>
    <w:p w14:paraId="6ED63030" w14:textId="3193328C" w:rsidR="00B97FA7" w:rsidRDefault="00AA2900" w:rsidP="00B97FA7">
      <w:pPr>
        <w:pStyle w:val="a3"/>
        <w:numPr>
          <w:ilvl w:val="0"/>
          <w:numId w:val="10"/>
        </w:num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поне едно </w:t>
      </w:r>
      <w:r w:rsidR="00EF6AA5">
        <w:rPr>
          <w:rFonts w:ascii="Times New Roman" w:eastAsia="Calibri" w:hAnsi="Times New Roman" w:cs="Times New Roman"/>
          <w:sz w:val="24"/>
          <w:szCs w:val="24"/>
        </w:rPr>
        <w:t>несъответстви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EF6AA5">
        <w:rPr>
          <w:rFonts w:ascii="Times New Roman" w:eastAsia="Calibri" w:hAnsi="Times New Roman" w:cs="Times New Roman"/>
          <w:sz w:val="24"/>
          <w:szCs w:val="24"/>
        </w:rPr>
        <w:t xml:space="preserve"> между част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архитектура и част конструкция</w:t>
      </w:r>
      <w:r w:rsidR="00B97FA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B97FA7" w:rsidRPr="00B97FA7">
        <w:rPr>
          <w:rFonts w:ascii="Times New Roman" w:eastAsia="Calibri" w:hAnsi="Times New Roman" w:cs="Times New Roman"/>
          <w:sz w:val="24"/>
          <w:szCs w:val="24"/>
        </w:rPr>
        <w:t>10 точки</w:t>
      </w:r>
      <w:r w:rsidR="00B97F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024AEAE" w14:textId="5FC26917" w:rsidR="00EF6AA5" w:rsidRDefault="00B97FA7" w:rsidP="00B97FA7">
      <w:pPr>
        <w:pStyle w:val="a3"/>
        <w:numPr>
          <w:ilvl w:val="0"/>
          <w:numId w:val="10"/>
        </w:num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поне едно несъответствие между част архитектура и</w:t>
      </w:r>
      <w:r w:rsidR="00AA2900">
        <w:rPr>
          <w:rFonts w:ascii="Times New Roman" w:eastAsia="Calibri" w:hAnsi="Times New Roman" w:cs="Times New Roman"/>
          <w:sz w:val="24"/>
          <w:szCs w:val="24"/>
        </w:rPr>
        <w:t xml:space="preserve"> част геодезия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7FA7">
        <w:rPr>
          <w:rFonts w:ascii="Times New Roman" w:eastAsia="Calibri" w:hAnsi="Times New Roman" w:cs="Times New Roman"/>
          <w:sz w:val="24"/>
          <w:szCs w:val="24"/>
        </w:rPr>
        <w:t>10 точки</w:t>
      </w:r>
      <w:r w:rsidR="00AA29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53C1AA" w14:textId="5EBE54B9" w:rsidR="0079456B" w:rsidRPr="0079456B" w:rsidRDefault="0079456B" w:rsidP="0079456B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9456B">
        <w:rPr>
          <w:rFonts w:ascii="Times New Roman" w:eastAsia="Calibri" w:hAnsi="Times New Roman" w:cs="Times New Roman"/>
          <w:sz w:val="24"/>
          <w:szCs w:val="24"/>
        </w:rPr>
        <w:t xml:space="preserve">Оценката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практическата част </w:t>
      </w:r>
      <w:r w:rsidRPr="0079456B">
        <w:rPr>
          <w:rFonts w:ascii="Times New Roman" w:eastAsia="Calibri" w:hAnsi="Times New Roman" w:cs="Times New Roman"/>
          <w:sz w:val="24"/>
          <w:szCs w:val="24"/>
        </w:rPr>
        <w:t xml:space="preserve">всеки кандидат се получава, като сумата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получените точки </w:t>
      </w:r>
      <w:r w:rsidRPr="0079456B">
        <w:rPr>
          <w:rFonts w:ascii="Times New Roman" w:eastAsia="Calibri" w:hAnsi="Times New Roman" w:cs="Times New Roman"/>
          <w:sz w:val="24"/>
          <w:szCs w:val="24"/>
        </w:rPr>
        <w:t xml:space="preserve"> – най-много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9456B">
        <w:rPr>
          <w:rFonts w:ascii="Times New Roman" w:eastAsia="Calibri" w:hAnsi="Times New Roman" w:cs="Times New Roman"/>
          <w:sz w:val="24"/>
          <w:szCs w:val="24"/>
        </w:rPr>
        <w:t>0 точки.</w:t>
      </w:r>
    </w:p>
    <w:p w14:paraId="4E881338" w14:textId="77777777" w:rsidR="00906D9F" w:rsidRPr="00906D9F" w:rsidRDefault="00906D9F" w:rsidP="00AA2900">
      <w:pPr>
        <w:pStyle w:val="a3"/>
        <w:numPr>
          <w:ilvl w:val="0"/>
          <w:numId w:val="9"/>
        </w:num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Комисията </w:t>
      </w:r>
      <w:r w:rsidRPr="00906D9F">
        <w:rPr>
          <w:rFonts w:ascii="Times New Roman" w:eastAsia="Calibri" w:hAnsi="Times New Roman" w:cs="Times New Roman"/>
          <w:sz w:val="24"/>
          <w:szCs w:val="24"/>
        </w:rPr>
        <w:t>оценява по следните компетентности:</w:t>
      </w:r>
    </w:p>
    <w:p w14:paraId="55561F7D" w14:textId="77777777" w:rsidR="00906D9F" w:rsidRPr="00906D9F" w:rsidRDefault="00906D9F" w:rsidP="00906D9F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6D9F">
        <w:rPr>
          <w:rFonts w:ascii="Times New Roman" w:eastAsia="Calibri" w:hAnsi="Times New Roman" w:cs="Times New Roman"/>
          <w:sz w:val="24"/>
          <w:szCs w:val="24"/>
        </w:rPr>
        <w:t>-</w:t>
      </w:r>
      <w:r w:rsidRPr="00906D9F">
        <w:rPr>
          <w:rFonts w:ascii="Times New Roman" w:eastAsia="Calibri" w:hAnsi="Times New Roman" w:cs="Times New Roman"/>
          <w:sz w:val="24"/>
          <w:szCs w:val="24"/>
        </w:rPr>
        <w:tab/>
        <w:t xml:space="preserve">Ориентация към резултати; </w:t>
      </w:r>
    </w:p>
    <w:p w14:paraId="6402D793" w14:textId="77777777" w:rsidR="00906D9F" w:rsidRPr="00906D9F" w:rsidRDefault="00906D9F" w:rsidP="00906D9F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6D9F">
        <w:rPr>
          <w:rFonts w:ascii="Times New Roman" w:eastAsia="Calibri" w:hAnsi="Times New Roman" w:cs="Times New Roman"/>
          <w:sz w:val="24"/>
          <w:szCs w:val="24"/>
        </w:rPr>
        <w:t>-</w:t>
      </w:r>
      <w:r w:rsidRPr="00906D9F">
        <w:rPr>
          <w:rFonts w:ascii="Times New Roman" w:eastAsia="Calibri" w:hAnsi="Times New Roman" w:cs="Times New Roman"/>
          <w:sz w:val="24"/>
          <w:szCs w:val="24"/>
        </w:rPr>
        <w:tab/>
        <w:t>Работа в екип;</w:t>
      </w:r>
    </w:p>
    <w:p w14:paraId="5C150216" w14:textId="77777777" w:rsidR="00906D9F" w:rsidRPr="00906D9F" w:rsidRDefault="00906D9F" w:rsidP="00906D9F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6D9F">
        <w:rPr>
          <w:rFonts w:ascii="Times New Roman" w:eastAsia="Calibri" w:hAnsi="Times New Roman" w:cs="Times New Roman"/>
          <w:sz w:val="24"/>
          <w:szCs w:val="24"/>
        </w:rPr>
        <w:t>-</w:t>
      </w:r>
      <w:r w:rsidRPr="00906D9F">
        <w:rPr>
          <w:rFonts w:ascii="Times New Roman" w:eastAsia="Calibri" w:hAnsi="Times New Roman" w:cs="Times New Roman"/>
          <w:sz w:val="24"/>
          <w:szCs w:val="24"/>
        </w:rPr>
        <w:tab/>
        <w:t>Комуникативна компетентност;</w:t>
      </w:r>
    </w:p>
    <w:p w14:paraId="2CFDDE1C" w14:textId="77777777" w:rsidR="00906D9F" w:rsidRPr="00906D9F" w:rsidRDefault="00906D9F" w:rsidP="00906D9F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6D9F">
        <w:rPr>
          <w:rFonts w:ascii="Times New Roman" w:eastAsia="Calibri" w:hAnsi="Times New Roman" w:cs="Times New Roman"/>
          <w:sz w:val="24"/>
          <w:szCs w:val="24"/>
        </w:rPr>
        <w:t>-</w:t>
      </w:r>
      <w:r w:rsidRPr="00906D9F">
        <w:rPr>
          <w:rFonts w:ascii="Times New Roman" w:eastAsia="Calibri" w:hAnsi="Times New Roman" w:cs="Times New Roman"/>
          <w:sz w:val="24"/>
          <w:szCs w:val="24"/>
        </w:rPr>
        <w:tab/>
        <w:t>Фокус към клиента;</w:t>
      </w:r>
    </w:p>
    <w:p w14:paraId="223EA307" w14:textId="77777777" w:rsidR="00025CB4" w:rsidRDefault="00906D9F" w:rsidP="00906D9F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Като на кандидатите по всяка от компетентностите се задава въпрос. Всеки член от комисията поставя оценка на отговора, която изписва в „оценъчен лист“. </w:t>
      </w:r>
    </w:p>
    <w:p w14:paraId="580108A0" w14:textId="77777777" w:rsidR="00025CB4" w:rsidRDefault="00906D9F" w:rsidP="00906D9F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</w:t>
      </w:r>
      <w:r w:rsidR="00025CB4">
        <w:rPr>
          <w:rFonts w:ascii="Times New Roman" w:eastAsia="Calibri" w:hAnsi="Times New Roman" w:cs="Times New Roman"/>
          <w:sz w:val="24"/>
          <w:szCs w:val="24"/>
        </w:rPr>
        <w:t>ките са:</w:t>
      </w:r>
    </w:p>
    <w:p w14:paraId="3AB4CE19" w14:textId="77777777" w:rsidR="00025CB4" w:rsidRPr="00025CB4" w:rsidRDefault="00025CB4" w:rsidP="0079456B">
      <w:pPr>
        <w:pStyle w:val="a3"/>
        <w:numPr>
          <w:ilvl w:val="0"/>
          <w:numId w:val="8"/>
        </w:numPr>
        <w:suppressAutoHyphens/>
        <w:autoSpaceDN w:val="0"/>
        <w:ind w:right="-425" w:firstLine="8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25CB4">
        <w:rPr>
          <w:rFonts w:ascii="Times New Roman" w:eastAsia="Calibri" w:hAnsi="Times New Roman" w:cs="Times New Roman"/>
          <w:sz w:val="24"/>
          <w:szCs w:val="24"/>
        </w:rPr>
        <w:t>неотговаря на изискванията</w:t>
      </w:r>
      <w:r w:rsidR="005E28E3" w:rsidRPr="00025CB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4553651B" w14:textId="77777777" w:rsidR="00025CB4" w:rsidRDefault="00025CB4" w:rsidP="0079456B">
      <w:pPr>
        <w:pStyle w:val="a3"/>
        <w:numPr>
          <w:ilvl w:val="0"/>
          <w:numId w:val="8"/>
        </w:numPr>
        <w:suppressAutoHyphens/>
        <w:autoSpaceDN w:val="0"/>
        <w:ind w:right="-425" w:firstLine="8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отговаря на някои изискванията;</w:t>
      </w:r>
    </w:p>
    <w:p w14:paraId="2B5A9659" w14:textId="77777777" w:rsidR="00025CB4" w:rsidRDefault="00025CB4" w:rsidP="0079456B">
      <w:pPr>
        <w:pStyle w:val="a3"/>
        <w:numPr>
          <w:ilvl w:val="0"/>
          <w:numId w:val="8"/>
        </w:numPr>
        <w:suppressAutoHyphens/>
        <w:autoSpaceDN w:val="0"/>
        <w:ind w:right="-425" w:firstLine="8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средна степен отговаря на изискванията;</w:t>
      </w:r>
    </w:p>
    <w:p w14:paraId="4D46B07E" w14:textId="77777777" w:rsidR="005E28E3" w:rsidRPr="00025CB4" w:rsidRDefault="00025CB4" w:rsidP="0079456B">
      <w:pPr>
        <w:pStyle w:val="a3"/>
        <w:numPr>
          <w:ilvl w:val="0"/>
          <w:numId w:val="8"/>
        </w:numPr>
        <w:suppressAutoHyphens/>
        <w:autoSpaceDN w:val="0"/>
        <w:ind w:right="-425" w:firstLine="8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напълно отговаря на изискванията</w:t>
      </w:r>
      <w:r w:rsidR="005E28E3" w:rsidRPr="00025CB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BEDBBA6" w14:textId="43A294D1" w:rsidR="005E28E3" w:rsidRDefault="005E28E3" w:rsidP="00A565D7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Оценката от интервюто </w:t>
      </w:r>
      <w:r w:rsidR="0079456B">
        <w:rPr>
          <w:rFonts w:ascii="Times New Roman" w:eastAsia="Calibri" w:hAnsi="Times New Roman" w:cs="Times New Roman"/>
          <w:sz w:val="24"/>
          <w:szCs w:val="24"/>
        </w:rPr>
        <w:t xml:space="preserve">на комисията за </w:t>
      </w:r>
      <w:r>
        <w:rPr>
          <w:rFonts w:ascii="Times New Roman" w:eastAsia="Calibri" w:hAnsi="Times New Roman" w:cs="Times New Roman"/>
          <w:sz w:val="24"/>
          <w:szCs w:val="24"/>
        </w:rPr>
        <w:t>всеки кандидат се получава, като сумата от оценките на петте члена на комисията по четирите въпроса</w:t>
      </w:r>
      <w:r w:rsidR="00025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5CB4" w:rsidRPr="00025CB4">
        <w:rPr>
          <w:rFonts w:ascii="Times New Roman" w:eastAsia="Calibri" w:hAnsi="Times New Roman" w:cs="Times New Roman"/>
          <w:sz w:val="24"/>
          <w:szCs w:val="24"/>
        </w:rPr>
        <w:t>– най-много 80 точки.</w:t>
      </w:r>
    </w:p>
    <w:p w14:paraId="542F576D" w14:textId="3F891F46" w:rsidR="0079456B" w:rsidRDefault="0079456B" w:rsidP="00A565D7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Общата оценката от интервюто на всеки кандидат е сумата от оценката на практическата част и оценката на комисията по изискуемите компетентности </w:t>
      </w:r>
      <w:r w:rsidRPr="00025CB4">
        <w:rPr>
          <w:rFonts w:ascii="Times New Roman" w:eastAsia="Calibri" w:hAnsi="Times New Roman" w:cs="Times New Roman"/>
          <w:sz w:val="24"/>
          <w:szCs w:val="24"/>
        </w:rPr>
        <w:t xml:space="preserve">– най-много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025CB4">
        <w:rPr>
          <w:rFonts w:ascii="Times New Roman" w:eastAsia="Calibri" w:hAnsi="Times New Roman" w:cs="Times New Roman"/>
          <w:sz w:val="24"/>
          <w:szCs w:val="24"/>
        </w:rPr>
        <w:t>0 точки.</w:t>
      </w:r>
    </w:p>
    <w:p w14:paraId="5A449C08" w14:textId="77777777" w:rsidR="00340D53" w:rsidRDefault="005E28E3" w:rsidP="005C7002">
      <w:pPr>
        <w:numPr>
          <w:ilvl w:val="0"/>
          <w:numId w:val="5"/>
        </w:numPr>
        <w:suppressAutoHyphens/>
        <w:autoSpaceDN w:val="0"/>
        <w:ind w:left="1077" w:right="-425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Класиране на кандидатите</w:t>
      </w:r>
    </w:p>
    <w:p w14:paraId="1522B8C0" w14:textId="2A24ADF0" w:rsidR="005C7002" w:rsidRDefault="005E28E3" w:rsidP="005E28E3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Окончателната оценка на кандидата е </w:t>
      </w:r>
      <w:r w:rsidR="00025CB4">
        <w:rPr>
          <w:rFonts w:ascii="Times New Roman" w:eastAsia="Calibri" w:hAnsi="Times New Roman" w:cs="Times New Roman"/>
          <w:sz w:val="24"/>
          <w:szCs w:val="24"/>
        </w:rPr>
        <w:t>сума от оценките на теста и интервюто – най-много 1</w:t>
      </w:r>
      <w:r w:rsidR="0079456B">
        <w:rPr>
          <w:rFonts w:ascii="Times New Roman" w:eastAsia="Calibri" w:hAnsi="Times New Roman" w:cs="Times New Roman"/>
          <w:sz w:val="24"/>
          <w:szCs w:val="24"/>
        </w:rPr>
        <w:t>8</w:t>
      </w:r>
      <w:r w:rsidR="00025CB4">
        <w:rPr>
          <w:rFonts w:ascii="Times New Roman" w:eastAsia="Calibri" w:hAnsi="Times New Roman" w:cs="Times New Roman"/>
          <w:sz w:val="24"/>
          <w:szCs w:val="24"/>
        </w:rPr>
        <w:t>0 точки.</w:t>
      </w:r>
      <w:r w:rsidR="005C70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16490E" w14:textId="3AB83804" w:rsidR="00340D53" w:rsidRPr="00340D53" w:rsidRDefault="005C7002" w:rsidP="005E28E3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 класиране се допускат участници с общ брой точки </w:t>
      </w:r>
      <w:r w:rsidR="00303487">
        <w:rPr>
          <w:rFonts w:ascii="Times New Roman" w:eastAsia="Calibri" w:hAnsi="Times New Roman" w:cs="Times New Roman"/>
          <w:sz w:val="24"/>
          <w:szCs w:val="24"/>
        </w:rPr>
        <w:t xml:space="preserve">най-малко </w:t>
      </w:r>
      <w:r w:rsidR="0079456B">
        <w:rPr>
          <w:rFonts w:ascii="Times New Roman" w:eastAsia="Calibri" w:hAnsi="Times New Roman" w:cs="Times New Roman"/>
          <w:sz w:val="24"/>
          <w:szCs w:val="24"/>
        </w:rPr>
        <w:t>10</w:t>
      </w:r>
      <w:r w:rsidR="00303487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FD9DD7" w14:textId="77777777" w:rsidR="00340D53" w:rsidRPr="00340D53" w:rsidRDefault="00340D53" w:rsidP="00025CB4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0D53">
        <w:rPr>
          <w:rFonts w:ascii="Times New Roman" w:eastAsia="Calibri" w:hAnsi="Times New Roman" w:cs="Times New Roman"/>
          <w:sz w:val="24"/>
          <w:szCs w:val="24"/>
        </w:rPr>
        <w:t>При равен резултат комисията подрежда в класирането на по-предно място кандидата с по-висока</w:t>
      </w:r>
      <w:r w:rsidR="00025CB4">
        <w:rPr>
          <w:rFonts w:ascii="Times New Roman" w:eastAsia="Calibri" w:hAnsi="Times New Roman" w:cs="Times New Roman"/>
          <w:sz w:val="24"/>
          <w:szCs w:val="24"/>
        </w:rPr>
        <w:t xml:space="preserve"> оценка от теста „Професионална компетентност“</w:t>
      </w:r>
      <w:r w:rsidRPr="00340D5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99D0F69" w14:textId="77777777" w:rsidR="00340D53" w:rsidRPr="00340D53" w:rsidRDefault="00340D53" w:rsidP="00025CB4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0D53">
        <w:rPr>
          <w:rFonts w:ascii="Times New Roman" w:eastAsia="Calibri" w:hAnsi="Times New Roman" w:cs="Times New Roman"/>
          <w:sz w:val="24"/>
          <w:szCs w:val="24"/>
        </w:rPr>
        <w:t>За проведения конкурс комисията съставя протокол, който съдържа окончателния резултат на всеки кандидат и класирането му.</w:t>
      </w:r>
    </w:p>
    <w:p w14:paraId="3964DB81" w14:textId="77777777" w:rsidR="00340D53" w:rsidRPr="00025CB4" w:rsidRDefault="00340D53" w:rsidP="00025CB4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0D53">
        <w:rPr>
          <w:rFonts w:ascii="Times New Roman" w:eastAsia="Calibri" w:hAnsi="Times New Roman" w:cs="Times New Roman"/>
          <w:sz w:val="24"/>
          <w:szCs w:val="24"/>
        </w:rPr>
        <w:t xml:space="preserve">Резултатите от конкурса се съобщават на кандидатите в тридневен срок от провеждането му с писмо (лично или с обратна разписка) или по електронната поща. </w:t>
      </w:r>
    </w:p>
    <w:p w14:paraId="24D9931A" w14:textId="77777777" w:rsidR="00025CB4" w:rsidRDefault="00025CB4" w:rsidP="00025C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60B93E" w14:textId="77777777" w:rsidR="00E35D75" w:rsidRDefault="00E35D75" w:rsidP="008564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на комисията, </w:t>
      </w:r>
    </w:p>
    <w:p w14:paraId="7497F600" w14:textId="77777777" w:rsidR="00E35D75" w:rsidRDefault="00E35D75" w:rsidP="008564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назначена със заповед № 20 от 10.01.2022 год.</w:t>
      </w:r>
    </w:p>
    <w:sectPr w:rsidR="00E35D75" w:rsidSect="00A565D7">
      <w:headerReference w:type="first" r:id="rId8"/>
      <w:pgSz w:w="11906" w:h="16838" w:code="9"/>
      <w:pgMar w:top="1134" w:right="1474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DB04F" w14:textId="77777777" w:rsidR="00D97D9A" w:rsidRDefault="00D97D9A" w:rsidP="00E35D75">
      <w:pPr>
        <w:spacing w:line="240" w:lineRule="auto"/>
      </w:pPr>
      <w:r>
        <w:separator/>
      </w:r>
    </w:p>
  </w:endnote>
  <w:endnote w:type="continuationSeparator" w:id="0">
    <w:p w14:paraId="5E7DAD41" w14:textId="77777777" w:rsidR="00D97D9A" w:rsidRDefault="00D97D9A" w:rsidP="00E35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B1134" w14:textId="77777777" w:rsidR="00D97D9A" w:rsidRDefault="00D97D9A" w:rsidP="00E35D75">
      <w:pPr>
        <w:spacing w:line="240" w:lineRule="auto"/>
      </w:pPr>
      <w:r>
        <w:separator/>
      </w:r>
    </w:p>
  </w:footnote>
  <w:footnote w:type="continuationSeparator" w:id="0">
    <w:p w14:paraId="50874205" w14:textId="77777777" w:rsidR="00D97D9A" w:rsidRDefault="00D97D9A" w:rsidP="00E35D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35FAB" w14:textId="1FE68525" w:rsidR="00E35D75" w:rsidRDefault="00D97D9A" w:rsidP="00E35D75">
    <w:pPr>
      <w:jc w:val="both"/>
      <w:rPr>
        <w:sz w:val="12"/>
      </w:rPr>
    </w:pPr>
    <w:r>
      <w:rPr>
        <w:sz w:val="24"/>
      </w:rPr>
      <w:pict w14:anchorId="41B835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78pt;margin-top:-12.65pt;width:282.75pt;height:18pt;z-index:251658240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 w:rsidR="00E35D75">
      <w:rPr>
        <w:noProof/>
        <w:lang w:eastAsia="bg-BG"/>
      </w:rPr>
      <w:drawing>
        <wp:anchor distT="0" distB="0" distL="114300" distR="114300" simplePos="0" relativeHeight="251661312" behindDoc="0" locked="0" layoutInCell="1" allowOverlap="1" wp14:anchorId="27EF16B1" wp14:editId="36E00605">
          <wp:simplePos x="0" y="0"/>
          <wp:positionH relativeFrom="column">
            <wp:posOffset>5008245</wp:posOffset>
          </wp:positionH>
          <wp:positionV relativeFrom="paragraph">
            <wp:posOffset>-158750</wp:posOffset>
          </wp:positionV>
          <wp:extent cx="800100" cy="767080"/>
          <wp:effectExtent l="0" t="0" r="0" b="0"/>
          <wp:wrapSquare wrapText="bothSides"/>
          <wp:docPr id="1" name="Картина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D75">
      <w:rPr>
        <w:noProof/>
        <w:lang w:eastAsia="bg-BG"/>
      </w:rPr>
      <w:drawing>
        <wp:anchor distT="0" distB="0" distL="114300" distR="114300" simplePos="0" relativeHeight="251662336" behindDoc="0" locked="0" layoutInCell="1" allowOverlap="1" wp14:anchorId="16E73027" wp14:editId="0DA966F9">
          <wp:simplePos x="0" y="0"/>
          <wp:positionH relativeFrom="column">
            <wp:posOffset>40005</wp:posOffset>
          </wp:positionH>
          <wp:positionV relativeFrom="paragraph">
            <wp:posOffset>-229870</wp:posOffset>
          </wp:positionV>
          <wp:extent cx="617220" cy="914400"/>
          <wp:effectExtent l="0" t="0" r="0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9EF05" w14:textId="77777777" w:rsidR="00E35D75" w:rsidRPr="00072F38" w:rsidRDefault="00E35D75" w:rsidP="00E35D75">
    <w:pPr>
      <w:jc w:val="center"/>
      <w:rPr>
        <w:rFonts w:ascii="Arial Narrow" w:hAnsi="Arial Narrow" w:cs="Arial"/>
        <w:b/>
        <w:i/>
        <w:sz w:val="16"/>
        <w:szCs w:val="16"/>
      </w:rPr>
    </w:pPr>
    <w:r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C0E33E4" wp14:editId="37E974BD">
              <wp:simplePos x="0" y="0"/>
              <wp:positionH relativeFrom="column">
                <wp:posOffset>664845</wp:posOffset>
              </wp:positionH>
              <wp:positionV relativeFrom="paragraph">
                <wp:posOffset>37464</wp:posOffset>
              </wp:positionV>
              <wp:extent cx="4232275" cy="0"/>
              <wp:effectExtent l="0" t="19050" r="15875" b="38100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35pt,2.95pt" to="38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" strokeweight="4pt">
              <v:stroke linestyle="thickBetweenThin"/>
            </v:line>
          </w:pict>
        </mc:Fallback>
      </mc:AlternateContent>
    </w:r>
  </w:p>
  <w:p w14:paraId="35C39318" w14:textId="77777777" w:rsidR="00E35D75" w:rsidRPr="00072F38" w:rsidRDefault="00E35D75" w:rsidP="00E35D75">
    <w:pPr>
      <w:jc w:val="center"/>
      <w:rPr>
        <w:rFonts w:ascii="Arial Narrow" w:hAnsi="Arial Narrow" w:cs="Arial"/>
        <w:sz w:val="22"/>
        <w:lang w:val="ru-RU"/>
      </w:rPr>
    </w:pPr>
    <w:r w:rsidRPr="00072F38">
      <w:rPr>
        <w:rFonts w:ascii="Arial Narrow" w:hAnsi="Arial Narrow" w:cs="Arial"/>
        <w:b/>
        <w:i/>
        <w:sz w:val="22"/>
      </w:rPr>
      <w:t xml:space="preserve">Ул.”Независимост” № 20, централа: 058/600 889; факс: 058/600 </w:t>
    </w:r>
    <w:r w:rsidRPr="00072F38">
      <w:rPr>
        <w:rFonts w:ascii="Arial Narrow" w:hAnsi="Arial Narrow" w:cs="Arial"/>
        <w:b/>
        <w:i/>
        <w:sz w:val="22"/>
        <w:lang w:val="en-US"/>
      </w:rPr>
      <w:t>180</w:t>
    </w:r>
    <w:r w:rsidRPr="00072F38">
      <w:rPr>
        <w:rFonts w:ascii="Arial Narrow" w:hAnsi="Arial Narrow" w:cs="Arial"/>
        <w:b/>
        <w:i/>
        <w:sz w:val="22"/>
      </w:rPr>
      <w:t>;</w:t>
    </w:r>
  </w:p>
  <w:p w14:paraId="2AEED85C" w14:textId="77777777" w:rsidR="00E35D75" w:rsidRPr="00072F38" w:rsidRDefault="00E35D75" w:rsidP="00E35D75">
    <w:pPr>
      <w:jc w:val="center"/>
      <w:rPr>
        <w:rFonts w:ascii="Arial Narrow" w:hAnsi="Arial Narrow" w:cs="Arial"/>
        <w:b/>
        <w:i/>
        <w:sz w:val="22"/>
      </w:rPr>
    </w:pPr>
    <w:r w:rsidRPr="00072F38">
      <w:rPr>
        <w:rFonts w:ascii="Arial Narrow" w:hAnsi="Arial Narrow" w:cs="Arial"/>
        <w:b/>
        <w:i/>
        <w:sz w:val="22"/>
      </w:rPr>
      <w:t xml:space="preserve"> </w:t>
    </w:r>
    <w:proofErr w:type="spellStart"/>
    <w:r w:rsidRPr="00072F38">
      <w:rPr>
        <w:rFonts w:ascii="Arial Narrow" w:hAnsi="Arial Narrow" w:cs="Arial"/>
        <w:b/>
        <w:i/>
        <w:sz w:val="22"/>
      </w:rPr>
      <w:t>e-mail</w:t>
    </w:r>
    <w:proofErr w:type="spellEnd"/>
    <w:r w:rsidRPr="00072F38">
      <w:rPr>
        <w:rFonts w:ascii="Arial Narrow" w:hAnsi="Arial Narrow" w:cs="Arial"/>
        <w:b/>
        <w:i/>
        <w:sz w:val="22"/>
      </w:rPr>
      <w:t xml:space="preserve">: </w:t>
    </w:r>
    <w:hyperlink r:id="rId3" w:history="1">
      <w:r w:rsidRPr="00072F38">
        <w:rPr>
          <w:rStyle w:val="aa"/>
          <w:rFonts w:ascii="Arial Narrow" w:hAnsi="Arial Narrow" w:cs="Arial"/>
          <w:b/>
          <w:i/>
          <w:sz w:val="22"/>
        </w:rPr>
        <w:t>obshtina@dobrichka.bg</w:t>
      </w:r>
    </w:hyperlink>
    <w:r w:rsidRPr="00072F38">
      <w:rPr>
        <w:rFonts w:ascii="Arial Narrow" w:hAnsi="Arial Narrow" w:cs="Arial"/>
        <w:b/>
        <w:i/>
        <w:sz w:val="22"/>
      </w:rPr>
      <w:t xml:space="preserve">; </w:t>
    </w:r>
    <w:proofErr w:type="spellStart"/>
    <w:r w:rsidRPr="00072F38">
      <w:rPr>
        <w:rFonts w:ascii="Arial Narrow" w:hAnsi="Arial Narrow" w:cs="Arial"/>
        <w:b/>
        <w:i/>
        <w:sz w:val="22"/>
      </w:rPr>
      <w:t>web</w:t>
    </w:r>
    <w:proofErr w:type="spellEnd"/>
    <w:r w:rsidRPr="00072F38">
      <w:rPr>
        <w:rFonts w:ascii="Arial Narrow" w:hAnsi="Arial Narrow" w:cs="Arial"/>
        <w:b/>
        <w:i/>
        <w:sz w:val="22"/>
      </w:rPr>
      <w:t xml:space="preserve"> </w:t>
    </w:r>
    <w:proofErr w:type="spellStart"/>
    <w:r w:rsidRPr="00072F38">
      <w:rPr>
        <w:rFonts w:ascii="Arial Narrow" w:hAnsi="Arial Narrow" w:cs="Arial"/>
        <w:b/>
        <w:i/>
        <w:sz w:val="22"/>
      </w:rPr>
      <w:t>site</w:t>
    </w:r>
    <w:proofErr w:type="spellEnd"/>
    <w:r w:rsidRPr="00072F38">
      <w:rPr>
        <w:rFonts w:ascii="Arial Narrow" w:hAnsi="Arial Narrow" w:cs="Arial"/>
        <w:b/>
        <w:i/>
        <w:sz w:val="22"/>
      </w:rPr>
      <w:t xml:space="preserve">: </w:t>
    </w:r>
    <w:hyperlink r:id="rId4" w:history="1">
      <w:r w:rsidRPr="00072F38">
        <w:rPr>
          <w:rStyle w:val="aa"/>
          <w:rFonts w:ascii="Arial Narrow" w:hAnsi="Arial Narrow" w:cs="Arial"/>
          <w:b/>
          <w:i/>
          <w:sz w:val="22"/>
        </w:rPr>
        <w:t>www.dobrichka.bg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0D88"/>
    <w:multiLevelType w:val="hybridMultilevel"/>
    <w:tmpl w:val="0CEE7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6210A"/>
    <w:multiLevelType w:val="hybridMultilevel"/>
    <w:tmpl w:val="FA9A8A02"/>
    <w:lvl w:ilvl="0" w:tplc="1A1061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C3935BF"/>
    <w:multiLevelType w:val="multilevel"/>
    <w:tmpl w:val="8E8656E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30061A1F"/>
    <w:multiLevelType w:val="hybridMultilevel"/>
    <w:tmpl w:val="72A810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C0C30"/>
    <w:multiLevelType w:val="multilevel"/>
    <w:tmpl w:val="7520C69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4C5927B5"/>
    <w:multiLevelType w:val="hybridMultilevel"/>
    <w:tmpl w:val="D7EAB818"/>
    <w:lvl w:ilvl="0" w:tplc="7A6CD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D3D9E"/>
    <w:multiLevelType w:val="hybridMultilevel"/>
    <w:tmpl w:val="1686893C"/>
    <w:lvl w:ilvl="0" w:tplc="06A654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B74A2"/>
    <w:multiLevelType w:val="hybridMultilevel"/>
    <w:tmpl w:val="3A869F98"/>
    <w:lvl w:ilvl="0" w:tplc="A7944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6694F"/>
    <w:multiLevelType w:val="hybridMultilevel"/>
    <w:tmpl w:val="49DA9980"/>
    <w:lvl w:ilvl="0" w:tplc="06A654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0101B"/>
    <w:multiLevelType w:val="hybridMultilevel"/>
    <w:tmpl w:val="3A869F98"/>
    <w:lvl w:ilvl="0" w:tplc="A7944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53"/>
    <w:rsid w:val="00025CB4"/>
    <w:rsid w:val="00047B38"/>
    <w:rsid w:val="000A1483"/>
    <w:rsid w:val="00155D6F"/>
    <w:rsid w:val="001A1DBD"/>
    <w:rsid w:val="00224088"/>
    <w:rsid w:val="00303487"/>
    <w:rsid w:val="00340D53"/>
    <w:rsid w:val="003E4BEB"/>
    <w:rsid w:val="00450889"/>
    <w:rsid w:val="004F09EC"/>
    <w:rsid w:val="00593D8E"/>
    <w:rsid w:val="005C7002"/>
    <w:rsid w:val="005E28E3"/>
    <w:rsid w:val="0079456B"/>
    <w:rsid w:val="007A6016"/>
    <w:rsid w:val="008223A0"/>
    <w:rsid w:val="00837B7E"/>
    <w:rsid w:val="008564BC"/>
    <w:rsid w:val="00906D9F"/>
    <w:rsid w:val="009308D7"/>
    <w:rsid w:val="00A03FFE"/>
    <w:rsid w:val="00A565D7"/>
    <w:rsid w:val="00AA2900"/>
    <w:rsid w:val="00B701DC"/>
    <w:rsid w:val="00B97FA7"/>
    <w:rsid w:val="00BB0A72"/>
    <w:rsid w:val="00C2597D"/>
    <w:rsid w:val="00CB1D8B"/>
    <w:rsid w:val="00CE768B"/>
    <w:rsid w:val="00D244B2"/>
    <w:rsid w:val="00D97D9A"/>
    <w:rsid w:val="00DC3F9A"/>
    <w:rsid w:val="00E06E82"/>
    <w:rsid w:val="00E35D75"/>
    <w:rsid w:val="00EB43F6"/>
    <w:rsid w:val="00EE5613"/>
    <w:rsid w:val="00EF6AA5"/>
    <w:rsid w:val="00F204B7"/>
    <w:rsid w:val="00F9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9D0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F6"/>
    <w:pPr>
      <w:spacing w:after="0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D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E56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5D75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35D75"/>
    <w:rPr>
      <w:rFonts w:ascii="Verdana" w:hAnsi="Verdana"/>
      <w:sz w:val="20"/>
    </w:rPr>
  </w:style>
  <w:style w:type="paragraph" w:styleId="a8">
    <w:name w:val="footer"/>
    <w:basedOn w:val="a"/>
    <w:link w:val="a9"/>
    <w:uiPriority w:val="99"/>
    <w:unhideWhenUsed/>
    <w:rsid w:val="00E35D75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35D75"/>
    <w:rPr>
      <w:rFonts w:ascii="Verdana" w:hAnsi="Verdana"/>
      <w:sz w:val="20"/>
    </w:rPr>
  </w:style>
  <w:style w:type="character" w:styleId="aa">
    <w:name w:val="Hyperlink"/>
    <w:rsid w:val="00E35D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F6"/>
    <w:pPr>
      <w:spacing w:after="0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D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E56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5D75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35D75"/>
    <w:rPr>
      <w:rFonts w:ascii="Verdana" w:hAnsi="Verdana"/>
      <w:sz w:val="20"/>
    </w:rPr>
  </w:style>
  <w:style w:type="paragraph" w:styleId="a8">
    <w:name w:val="footer"/>
    <w:basedOn w:val="a"/>
    <w:link w:val="a9"/>
    <w:uiPriority w:val="99"/>
    <w:unhideWhenUsed/>
    <w:rsid w:val="00E35D75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35D75"/>
    <w:rPr>
      <w:rFonts w:ascii="Verdana" w:hAnsi="Verdana"/>
      <w:sz w:val="20"/>
    </w:rPr>
  </w:style>
  <w:style w:type="character" w:styleId="aa">
    <w:name w:val="Hyperlink"/>
    <w:rsid w:val="00E35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Таня Василева</cp:lastModifiedBy>
  <cp:revision>2</cp:revision>
  <cp:lastPrinted>2022-03-01T12:38:00Z</cp:lastPrinted>
  <dcterms:created xsi:type="dcterms:W3CDTF">2022-03-01T13:09:00Z</dcterms:created>
  <dcterms:modified xsi:type="dcterms:W3CDTF">2022-03-01T13:09:00Z</dcterms:modified>
</cp:coreProperties>
</file>