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FA7749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2D6538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На основание чл.6, ал. 9 и т.2 от Наредба за условията и реда за извършване на оценка на въздействието върху околната среда /ОВОС/ от 0</w:t>
      </w:r>
      <w:r w:rsidR="00572B36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2D6538">
        <w:rPr>
          <w:rFonts w:ascii="Times New Roman" w:eastAsia="Calibri" w:hAnsi="Times New Roman" w:cs="Times New Roman"/>
          <w:sz w:val="24"/>
          <w:szCs w:val="24"/>
        </w:rPr>
        <w:t>.0</w:t>
      </w:r>
      <w:r w:rsidR="002D6538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.2020 г. е открит обществен достъп до информацията по Приложение 2 за инвестиционното предложение: </w:t>
      </w:r>
      <w:r w:rsidR="00572B36" w:rsidRPr="00405572">
        <w:rPr>
          <w:rFonts w:eastAsia="Calibri"/>
          <w:b/>
          <w:sz w:val="24"/>
          <w:szCs w:val="24"/>
        </w:rPr>
        <w:t>„</w:t>
      </w:r>
      <w:r w:rsidR="00572B36" w:rsidRPr="00572B36">
        <w:rPr>
          <w:rFonts w:ascii="Times New Roman" w:eastAsia="Calibri" w:hAnsi="Times New Roman" w:cs="Times New Roman"/>
          <w:b/>
          <w:sz w:val="24"/>
          <w:szCs w:val="24"/>
        </w:rPr>
        <w:t>Изграждане на мандра“</w:t>
      </w:r>
      <w:r w:rsidRPr="00572B3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72B36" w:rsidRPr="00572B36">
        <w:rPr>
          <w:rFonts w:ascii="Times New Roman" w:eastAsia="Calibri" w:hAnsi="Times New Roman" w:cs="Times New Roman"/>
          <w:sz w:val="24"/>
          <w:szCs w:val="24"/>
        </w:rPr>
        <w:t xml:space="preserve">ПИ с идентификатор 11781.7.1, земеделска територия, с площ 4403 кв.м, НТП „За кожарската, кожухарската и обувната промишленост“, с. Воднянци, общ. Добричка, </w:t>
      </w:r>
      <w:proofErr w:type="spellStart"/>
      <w:r w:rsidR="00572B36" w:rsidRPr="00572B36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572B36" w:rsidRPr="00572B36">
        <w:rPr>
          <w:rFonts w:ascii="Times New Roman" w:eastAsia="Calibri" w:hAnsi="Times New Roman" w:cs="Times New Roman"/>
          <w:sz w:val="24"/>
          <w:szCs w:val="24"/>
        </w:rPr>
        <w:t>. Добрич.</w:t>
      </w:r>
    </w:p>
    <w:p w:rsidR="00405572" w:rsidRPr="00572B36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с </w:t>
      </w:r>
      <w:r w:rsidRPr="00572B36">
        <w:rPr>
          <w:rFonts w:ascii="Times New Roman" w:eastAsia="Calibri" w:hAnsi="Times New Roman" w:cs="Times New Roman"/>
          <w:sz w:val="24"/>
          <w:szCs w:val="24"/>
        </w:rPr>
        <w:t xml:space="preserve">възложител: </w:t>
      </w:r>
      <w:proofErr w:type="spellStart"/>
      <w:r w:rsidR="00572B36" w:rsidRPr="00572B36">
        <w:rPr>
          <w:rFonts w:ascii="Times New Roman" w:eastAsia="Calibri" w:hAnsi="Times New Roman" w:cs="Times New Roman"/>
          <w:sz w:val="24"/>
          <w:szCs w:val="24"/>
        </w:rPr>
        <w:t>Джанел</w:t>
      </w:r>
      <w:proofErr w:type="spellEnd"/>
      <w:r w:rsidR="00572B36" w:rsidRPr="00572B36">
        <w:rPr>
          <w:rFonts w:ascii="Times New Roman" w:eastAsia="Calibri" w:hAnsi="Times New Roman" w:cs="Times New Roman"/>
          <w:sz w:val="24"/>
          <w:szCs w:val="24"/>
        </w:rPr>
        <w:t xml:space="preserve"> Яшар.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Документацията е на разположение на интересуващите се всеки работен ден в период от 0</w:t>
      </w:r>
      <w:r w:rsidR="001641E9">
        <w:rPr>
          <w:rFonts w:ascii="Times New Roman" w:eastAsia="Calibri" w:hAnsi="Times New Roman" w:cs="Times New Roman"/>
          <w:sz w:val="24"/>
          <w:szCs w:val="24"/>
        </w:rPr>
        <w:t>5</w:t>
      </w:r>
      <w:r w:rsidRPr="00405572">
        <w:rPr>
          <w:rFonts w:ascii="Times New Roman" w:eastAsia="Calibri" w:hAnsi="Times New Roman" w:cs="Times New Roman"/>
          <w:sz w:val="24"/>
          <w:szCs w:val="24"/>
        </w:rPr>
        <w:t>.0</w:t>
      </w:r>
      <w:r w:rsidR="001641E9">
        <w:rPr>
          <w:rFonts w:ascii="Times New Roman" w:eastAsia="Calibri" w:hAnsi="Times New Roman" w:cs="Times New Roman"/>
          <w:sz w:val="24"/>
          <w:szCs w:val="24"/>
        </w:rPr>
        <w:t>8</w:t>
      </w:r>
      <w:r w:rsidRPr="00405572">
        <w:rPr>
          <w:rFonts w:ascii="Times New Roman" w:eastAsia="Calibri" w:hAnsi="Times New Roman" w:cs="Times New Roman"/>
          <w:sz w:val="24"/>
          <w:szCs w:val="24"/>
        </w:rPr>
        <w:t>.2020 г. до 1</w:t>
      </w:r>
      <w:r w:rsidR="001641E9">
        <w:rPr>
          <w:rFonts w:ascii="Times New Roman" w:eastAsia="Calibri" w:hAnsi="Times New Roman" w:cs="Times New Roman"/>
          <w:sz w:val="24"/>
          <w:szCs w:val="24"/>
        </w:rPr>
        <w:t>9</w:t>
      </w:r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r w:rsidR="001641E9">
        <w:rPr>
          <w:rFonts w:ascii="Times New Roman" w:eastAsia="Calibri" w:hAnsi="Times New Roman" w:cs="Times New Roman"/>
          <w:sz w:val="24"/>
          <w:szCs w:val="24"/>
        </w:rPr>
        <w:t>08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.2020 г. в: </w:t>
      </w:r>
      <w:r w:rsidR="00FA7749">
        <w:rPr>
          <w:rFonts w:ascii="Times New Roman" w:eastAsia="Calibri" w:hAnsi="Times New Roman" w:cs="Times New Roman"/>
          <w:sz w:val="24"/>
          <w:szCs w:val="24"/>
        </w:rPr>
        <w:t>с</w:t>
      </w:r>
      <w:r w:rsidRPr="00405572">
        <w:rPr>
          <w:rFonts w:ascii="Times New Roman" w:eastAsia="Calibri" w:hAnsi="Times New Roman" w:cs="Times New Roman"/>
          <w:sz w:val="24"/>
          <w:szCs w:val="24"/>
        </w:rPr>
        <w:t>градата на Община Добричка, град Добрич, ул."Независимост" №20, етаж 2, стая 233, от 08.00 до</w:t>
      </w:r>
      <w:r w:rsidR="002D6538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 и на сайта на Община </w:t>
      </w:r>
      <w:r w:rsidR="002D6538" w:rsidRPr="002D6538">
        <w:rPr>
          <w:rFonts w:ascii="Times New Roman" w:eastAsia="Calibri" w:hAnsi="Times New Roman" w:cs="Times New Roman"/>
          <w:sz w:val="24"/>
          <w:szCs w:val="24"/>
        </w:rPr>
        <w:t xml:space="preserve">Добричка </w:t>
      </w:r>
      <w:r w:rsidR="002D6538" w:rsidRPr="002D6538">
        <w:rPr>
          <w:rFonts w:ascii="Times New Roman" w:hAnsi="Times New Roman" w:cs="Times New Roman"/>
          <w:sz w:val="24"/>
          <w:szCs w:val="24"/>
        </w:rPr>
        <w:t>https://dobrichka.bg/bg.</w:t>
      </w:r>
      <w:bookmarkStart w:id="0" w:name="_GoBack"/>
      <w:bookmarkEnd w:id="0"/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РИОСВ, гр. Варна, ул. „Ян Папах" № 4,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riosv-vn@mbox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contact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p w:rsidR="00405572" w:rsidRPr="00405572" w:rsidRDefault="00405572" w:rsidP="00405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община Добричка, ул. „Независимост" № 20,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obshtina@dobrichka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1641E9"/>
    <w:rsid w:val="002D6538"/>
    <w:rsid w:val="00405572"/>
    <w:rsid w:val="00572B36"/>
    <w:rsid w:val="0093664C"/>
    <w:rsid w:val="00AD4BC2"/>
    <w:rsid w:val="00BB0425"/>
    <w:rsid w:val="00E0542D"/>
    <w:rsid w:val="00F821BD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A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A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Калин Калинов</cp:lastModifiedBy>
  <cp:revision>6</cp:revision>
  <cp:lastPrinted>2020-08-04T13:26:00Z</cp:lastPrinted>
  <dcterms:created xsi:type="dcterms:W3CDTF">2020-05-04T07:56:00Z</dcterms:created>
  <dcterms:modified xsi:type="dcterms:W3CDTF">2020-08-04T13:26:00Z</dcterms:modified>
</cp:coreProperties>
</file>