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D7" w:rsidRDefault="00A14AD7" w:rsidP="00A14AD7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189430" wp14:editId="71F9CBE7">
            <wp:simplePos x="0" y="0"/>
            <wp:positionH relativeFrom="column">
              <wp:posOffset>-179705</wp:posOffset>
            </wp:positionH>
            <wp:positionV relativeFrom="paragraph">
              <wp:posOffset>108585</wp:posOffset>
            </wp:positionV>
            <wp:extent cx="640080" cy="914400"/>
            <wp:effectExtent l="19050" t="19050" r="26670" b="19050"/>
            <wp:wrapSquare wrapText="bothSides"/>
            <wp:docPr id="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A14AD7" w:rsidRDefault="00A14AD7" w:rsidP="00A14AD7">
      <w:pPr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A14AD7" w:rsidRDefault="00A14AD7" w:rsidP="00A14AD7">
      <w:pPr>
        <w:spacing w:after="0"/>
        <w:ind w:left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Ул. „Независимост” № 20, централа: 058/600 889; тел.: 058/603 119</w:t>
      </w:r>
    </w:p>
    <w:p w:rsidR="00A14AD7" w:rsidRDefault="00A14AD7" w:rsidP="00A14AD7">
      <w:pPr>
        <w:spacing w:after="0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факс: 058/60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</w:t>
      </w:r>
    </w:p>
    <w:p w:rsidR="00A14AD7" w:rsidRDefault="00A14AD7" w:rsidP="00A14AD7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A14AD7" w:rsidRDefault="00A14AD7" w:rsidP="00A14A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A14AD7" w:rsidRDefault="00A14AD7" w:rsidP="00A14AD7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A14AD7" w:rsidRDefault="00A14AD7" w:rsidP="00A14A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18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09.20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 година</w:t>
      </w:r>
    </w:p>
    <w:p w:rsidR="00A14AD7" w:rsidRDefault="00A14AD7" w:rsidP="00A14A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A14AD7" w:rsidRDefault="00A14AD7" w:rsidP="00A14AD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 xml:space="preserve">чл.23, ал.4 т.1 от Закона за местното самоуправление и местната администрация,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Добрички общински съвет </w:t>
      </w:r>
    </w:p>
    <w:p w:rsidR="00A14AD7" w:rsidRDefault="00A14AD7" w:rsidP="00A14AD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4AD7" w:rsidRDefault="00A14AD7" w:rsidP="00A14A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A14AD7" w:rsidRDefault="00A14AD7" w:rsidP="00A14A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A14AD7" w:rsidRDefault="00A14AD7" w:rsidP="00A14AD7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4.09.20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A14AD7" w:rsidRDefault="00A14AD7" w:rsidP="00A14AD7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4AD7" w:rsidRDefault="00A14AD7" w:rsidP="00A14AD7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ПРОЕКТ!</w:t>
      </w:r>
    </w:p>
    <w:p w:rsidR="00A14AD7" w:rsidRDefault="00A14AD7" w:rsidP="00A14AD7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Д Н Е В Е Н   Р Е Д:</w:t>
      </w:r>
    </w:p>
    <w:p w:rsidR="00A14AD7" w:rsidRDefault="00A14AD7" w:rsidP="00A14AD7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Годишен отчет за изпълнението на бюджета на Община Добричка, изпълнение по сметките за средства от Европейския съюз и състоянието на общинския дълг за 2024г.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Отпускане на финансови средства за транспорт на певческа група към НЧ „Искра - 1945г.“ с.Врачанци, за участие в Трети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фолклорно – кулинарен „Празник на лютеницата и зимнината“, който ще се проведе в с. Богомилово, община Стара Загора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Павел Костадинов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3. Докладна записка относно: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Отпускане на финансови средства за транспорт на фолклорен ансамбъл „Здравец“ към НЧ „Напредък - 1942г.“ с.Дончево, за участие в Осми национален фолклорен фестивал „Свири ми се, пее ми се, оро ми се игра“, който ще се проведе в с. Баня, община Разлог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Невянка Проданова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Председател на ЧН 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4. Докладна записка относно: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Отпускане на финансови средства за транспорт на фолклорна група „Стефановска китка“ към НЧ „Н. Йонков Вапцаров - 1941г.“ с.Стефаново, за участие във фестивал „Егейско слънце – 2025 г.“, който ще се проведе в гр. Мармарис, Република Турция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Катя Колева</w:t>
      </w:r>
    </w:p>
    <w:p w:rsidR="00A14AD7" w:rsidRDefault="00A14AD7" w:rsidP="00A14AD7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A14AD7" w:rsidRDefault="00A14AD7" w:rsidP="00A14AD7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Заповед № АдК-04-26 от 04.09.2025г. на Областен Управител на област Добрич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Добрички Общински съвет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5.1.Становище с проект за решение с вх.Рег. № ОД – 01-1873/16.09.2025г.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Соня Георгиева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ind w:left="3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6.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Заповед № АдК-04-27 от 04.09.2025г. на Областен Управител на област Добрич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Добрички Общински съвет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6.1.Становище с проект за решение с вх.Рег. № ОД – 01-1874/16.09.2025г.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Соня Георгиева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7.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Заповед № АдК-04-28 от 04.09.2025г. на Областен Управител на област Добрич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A14AD7" w:rsidRDefault="00A14AD7" w:rsidP="00A14AD7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Добрички Общински съвет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7.1.Становище с проект за решение с вх.Рег. № ОД – 01-1875/16.09.2025г.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Соня Георгиева 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 собственост и продажба на имот на собственика на законно построена сграда в с.Батово, община Добричка (УПИ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V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общ. в кв.17)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9.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за 2025 г. и отдаване под наем на сграда – общинска собственост в с.Козлодуйци,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10.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с.Ловчанци,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11.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общинска собственост и прекратяване на съсобственост в имоти по плана на с.Лясково,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12.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с.Малка Смолница,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13.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с.Методиево,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КККР на с.Паскалево, община Добричка, ПИ с идентификатор 55511.501.7.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с.Прилеп,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16.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с.Полковник Свещарово,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17.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Изземване на общински имот, поради погасено по давност право на строеж върху ПИ с идентификатор 21083.501.617 по КККР на с.Победа,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18.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Включване на имоти с начин на трайно ползване – „пасище, мера“ в тръжна процедура за отдаване под наем.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19.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Разрешение за изработване на проект за Подробен устройствен план (ПУП) – парцеларен план (ПП) за елементи на техническата инфраструктура извън урбанизираните територии за: „Удължаване на въздушна мрежа ниско напрежение към ТП 1 „Бранище“ от стълб № 3, част от клон № 3, преминаващ през ПИ с идентификатор 06104.12.27 и ПИ с идентификатор 06104.501.320 по КККР на с.Бранище до нов стълб за захранване на ПИ с идентификатор 06104.30.71 по КККР на с.Бранище, община Добричка“.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20.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Съгласие за изработване на проект за изменение на Подробния устройствен план (ПУП) – План за регулация (ПР) с обхват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Читалище,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IV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– Кметство,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VI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Здравна служба, кв. 28 по плана на с.Подслон, община Добричка за образуване на нов имот за обществено обслужване.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A14AD7" w:rsidRDefault="00A14AD7" w:rsidP="00A14A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21.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Съгласие за изменение на Подробния устройствен план на с.Попгригорово в обхвата на: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XV – 72,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УПИ –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XIV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общ. и УПИ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XIII – 54,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кв.9 по плана на с.Попгригорово, община Добричка.</w:t>
      </w:r>
    </w:p>
    <w:p w:rsid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A14AD7" w:rsidRDefault="00A14AD7" w:rsidP="00A14A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A14AD7" w:rsidRDefault="00A14AD7" w:rsidP="00A14A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AD7" w:rsidRDefault="00A14AD7" w:rsidP="00A14AD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22. Изслушване на граждани </w:t>
      </w:r>
      <w:r>
        <w:rPr>
          <w:rFonts w:ascii="Times New Roman" w:hAnsi="Times New Roman"/>
          <w:sz w:val="24"/>
          <w:szCs w:val="24"/>
        </w:rPr>
        <w:t>(ако има такива)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4AD7" w:rsidRDefault="00A14AD7" w:rsidP="00A14AD7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14AD7" w:rsidRDefault="00A14AD7" w:rsidP="00A14A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   КОЕВ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/п/   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ЗЗЛД</w:t>
      </w:r>
    </w:p>
    <w:p w:rsidR="00652CFB" w:rsidRPr="00A14AD7" w:rsidRDefault="00A14AD7" w:rsidP="00A14AD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sectPr w:rsidR="00652CFB" w:rsidRPr="00A14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AD"/>
    <w:rsid w:val="00652CFB"/>
    <w:rsid w:val="00A14AD7"/>
    <w:rsid w:val="00E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D7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D7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2025-09-19T07:06:00Z</dcterms:created>
  <dcterms:modified xsi:type="dcterms:W3CDTF">2025-09-19T07:06:00Z</dcterms:modified>
</cp:coreProperties>
</file>